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02D38" w14:textId="18B307AE" w:rsidR="003235B2" w:rsidRPr="00984C27" w:rsidRDefault="007A53A2">
      <w:pPr>
        <w:spacing w:after="0" w:line="259" w:lineRule="auto"/>
        <w:ind w:left="-29" w:firstLine="0"/>
        <w:rPr>
          <w:sz w:val="20"/>
          <w:szCs w:val="20"/>
        </w:rPr>
      </w:pPr>
      <w:r w:rsidRPr="00984C27">
        <w:rPr>
          <w:rFonts w:ascii="Calibri" w:eastAsia="Calibri" w:hAnsi="Calibri" w:cs="Calibri"/>
          <w:noProof/>
          <w:sz w:val="20"/>
          <w:szCs w:val="20"/>
        </w:rPr>
        <w:drawing>
          <wp:anchor distT="0" distB="0" distL="114300" distR="114300" simplePos="0" relativeHeight="251658240" behindDoc="1" locked="0" layoutInCell="1" allowOverlap="1" wp14:anchorId="267AC1FF" wp14:editId="38E85B7E">
            <wp:simplePos x="0" y="0"/>
            <wp:positionH relativeFrom="column">
              <wp:posOffset>200025</wp:posOffset>
            </wp:positionH>
            <wp:positionV relativeFrom="paragraph">
              <wp:posOffset>0</wp:posOffset>
            </wp:positionV>
            <wp:extent cx="600075" cy="669925"/>
            <wp:effectExtent l="0" t="0" r="9525" b="0"/>
            <wp:wrapTight wrapText="bothSides">
              <wp:wrapPolygon edited="0">
                <wp:start x="0" y="0"/>
                <wp:lineTo x="0" y="14741"/>
                <wp:lineTo x="4114" y="19655"/>
                <wp:lineTo x="6857" y="20883"/>
                <wp:lineTo x="14400" y="20883"/>
                <wp:lineTo x="17143" y="19655"/>
                <wp:lineTo x="21257" y="14741"/>
                <wp:lineTo x="212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00075" cy="669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4269" w:rsidRPr="00984C27">
        <w:rPr>
          <w:sz w:val="20"/>
          <w:szCs w:val="20"/>
        </w:rPr>
        <w:t>Clinton College</w:t>
      </w:r>
    </w:p>
    <w:p w14:paraId="2D339430" w14:textId="69E8747B" w:rsidR="003235B2" w:rsidRPr="00984C27" w:rsidRDefault="00AC4269">
      <w:pPr>
        <w:spacing w:after="0" w:line="259" w:lineRule="auto"/>
        <w:ind w:left="-29" w:firstLine="0"/>
        <w:rPr>
          <w:sz w:val="20"/>
          <w:szCs w:val="20"/>
        </w:rPr>
      </w:pPr>
      <w:r w:rsidRPr="00984C27">
        <w:rPr>
          <w:sz w:val="20"/>
          <w:szCs w:val="20"/>
        </w:rPr>
        <w:t>1029 Crawford Rd</w:t>
      </w:r>
    </w:p>
    <w:p w14:paraId="66046826" w14:textId="11435C04" w:rsidR="00541B5A" w:rsidRDefault="00AC4269">
      <w:pPr>
        <w:spacing w:after="0" w:line="259" w:lineRule="auto"/>
        <w:ind w:left="-29" w:firstLine="0"/>
      </w:pPr>
      <w:r w:rsidRPr="00984C27">
        <w:rPr>
          <w:sz w:val="20"/>
          <w:szCs w:val="20"/>
        </w:rPr>
        <w:t>Rock Hill, SC  29732</w:t>
      </w:r>
      <w:r w:rsidR="00FF0131">
        <w:t xml:space="preserve"> </w:t>
      </w:r>
    </w:p>
    <w:p w14:paraId="521C5F68" w14:textId="450AD34E" w:rsidR="00541B5A" w:rsidRDefault="00FF0131">
      <w:pPr>
        <w:spacing w:after="0" w:line="259" w:lineRule="auto"/>
        <w:ind w:left="0" w:firstLine="0"/>
      </w:pPr>
      <w:r>
        <w:t xml:space="preserve"> </w:t>
      </w:r>
    </w:p>
    <w:p w14:paraId="4B592BB4" w14:textId="30AA7AAE" w:rsidR="003D6C01" w:rsidRDefault="003D6C01">
      <w:pPr>
        <w:spacing w:after="0" w:line="259" w:lineRule="auto"/>
        <w:ind w:left="0" w:firstLine="0"/>
      </w:pPr>
    </w:p>
    <w:p w14:paraId="17312594" w14:textId="01210594" w:rsidR="003D6C01" w:rsidRPr="00412062" w:rsidRDefault="00E44FE6" w:rsidP="00412062">
      <w:pPr>
        <w:spacing w:after="0" w:line="259" w:lineRule="auto"/>
        <w:ind w:left="0" w:firstLine="0"/>
        <w:jc w:val="center"/>
        <w:rPr>
          <w:b/>
          <w:bCs/>
          <w:sz w:val="36"/>
          <w:szCs w:val="36"/>
        </w:rPr>
      </w:pPr>
      <w:r>
        <w:rPr>
          <w:b/>
          <w:bCs/>
          <w:sz w:val="36"/>
          <w:szCs w:val="36"/>
        </w:rPr>
        <w:t>Residence Hall Coordinator (Live-In)</w:t>
      </w:r>
    </w:p>
    <w:p w14:paraId="7C20DCC1" w14:textId="0EA22DA7" w:rsidR="00412062" w:rsidRDefault="00412062">
      <w:pPr>
        <w:spacing w:after="0" w:line="259" w:lineRule="auto"/>
        <w:ind w:left="0" w:firstLine="0"/>
      </w:pPr>
    </w:p>
    <w:p w14:paraId="7EBE1696" w14:textId="77777777" w:rsidR="00AC1796" w:rsidRDefault="00AC1796">
      <w:pPr>
        <w:spacing w:after="0" w:line="259" w:lineRule="auto"/>
        <w:ind w:left="0" w:firstLine="0"/>
      </w:pPr>
    </w:p>
    <w:tbl>
      <w:tblPr>
        <w:tblStyle w:val="TableGrid"/>
        <w:tblW w:w="9376" w:type="dxa"/>
        <w:tblInd w:w="0" w:type="dxa"/>
        <w:tblLook w:val="04A0" w:firstRow="1" w:lastRow="0" w:firstColumn="1" w:lastColumn="0" w:noHBand="0" w:noVBand="1"/>
      </w:tblPr>
      <w:tblGrid>
        <w:gridCol w:w="3742"/>
        <w:gridCol w:w="5634"/>
      </w:tblGrid>
      <w:tr w:rsidR="008878EF" w14:paraId="44DFF5A8" w14:textId="77777777" w:rsidTr="00914BC1">
        <w:trPr>
          <w:trHeight w:val="269"/>
        </w:trPr>
        <w:tc>
          <w:tcPr>
            <w:tcW w:w="3742" w:type="dxa"/>
            <w:tcBorders>
              <w:top w:val="nil"/>
              <w:left w:val="nil"/>
              <w:bottom w:val="nil"/>
              <w:right w:val="nil"/>
            </w:tcBorders>
          </w:tcPr>
          <w:p w14:paraId="2584FE50" w14:textId="77777777" w:rsidR="00541B5A" w:rsidRDefault="00FF0131">
            <w:pPr>
              <w:tabs>
                <w:tab w:val="center" w:pos="1440"/>
              </w:tabs>
              <w:spacing w:after="0" w:line="259" w:lineRule="auto"/>
              <w:ind w:left="0" w:firstLine="0"/>
            </w:pPr>
            <w:r>
              <w:rPr>
                <w:b/>
              </w:rPr>
              <w:t>Title:</w:t>
            </w:r>
            <w:r>
              <w:t xml:space="preserve">  </w:t>
            </w:r>
            <w:r>
              <w:tab/>
              <w:t xml:space="preserve"> </w:t>
            </w:r>
          </w:p>
        </w:tc>
        <w:tc>
          <w:tcPr>
            <w:tcW w:w="5634" w:type="dxa"/>
            <w:tcBorders>
              <w:top w:val="nil"/>
              <w:left w:val="nil"/>
              <w:bottom w:val="nil"/>
              <w:right w:val="nil"/>
            </w:tcBorders>
          </w:tcPr>
          <w:p w14:paraId="7A1CFB41" w14:textId="1193BD32" w:rsidR="00541B5A" w:rsidRDefault="00E44FE6">
            <w:pPr>
              <w:spacing w:after="0" w:line="259" w:lineRule="auto"/>
              <w:ind w:left="0" w:firstLine="0"/>
            </w:pPr>
            <w:r>
              <w:t>Residence Hall Coordinator</w:t>
            </w:r>
          </w:p>
        </w:tc>
      </w:tr>
      <w:tr w:rsidR="003A6A1F" w14:paraId="62D7FB1E" w14:textId="77777777" w:rsidTr="00914BC1">
        <w:trPr>
          <w:trHeight w:val="269"/>
        </w:trPr>
        <w:tc>
          <w:tcPr>
            <w:tcW w:w="3742" w:type="dxa"/>
            <w:tcBorders>
              <w:top w:val="nil"/>
              <w:left w:val="nil"/>
              <w:bottom w:val="nil"/>
              <w:right w:val="nil"/>
            </w:tcBorders>
          </w:tcPr>
          <w:p w14:paraId="315DF9B8" w14:textId="09319B17" w:rsidR="003A6A1F" w:rsidRDefault="003A6A1F">
            <w:pPr>
              <w:tabs>
                <w:tab w:val="center" w:pos="1440"/>
              </w:tabs>
              <w:spacing w:after="0" w:line="259" w:lineRule="auto"/>
              <w:ind w:left="0" w:firstLine="0"/>
              <w:rPr>
                <w:b/>
              </w:rPr>
            </w:pPr>
            <w:r>
              <w:rPr>
                <w:b/>
              </w:rPr>
              <w:t>Division:</w:t>
            </w:r>
          </w:p>
        </w:tc>
        <w:tc>
          <w:tcPr>
            <w:tcW w:w="5634" w:type="dxa"/>
            <w:tcBorders>
              <w:top w:val="nil"/>
              <w:left w:val="nil"/>
              <w:bottom w:val="nil"/>
              <w:right w:val="nil"/>
            </w:tcBorders>
          </w:tcPr>
          <w:p w14:paraId="7D41DD69" w14:textId="08AA2B54" w:rsidR="003A6A1F" w:rsidRDefault="00E44FE6">
            <w:pPr>
              <w:spacing w:after="0" w:line="259" w:lineRule="auto"/>
              <w:ind w:left="0" w:firstLine="0"/>
            </w:pPr>
            <w:r>
              <w:t>Student</w:t>
            </w:r>
            <w:r w:rsidR="003A6A1F">
              <w:t xml:space="preserve"> Affairs</w:t>
            </w:r>
          </w:p>
        </w:tc>
      </w:tr>
      <w:tr w:rsidR="008878EF" w14:paraId="0F468581" w14:textId="77777777" w:rsidTr="00914BC1">
        <w:trPr>
          <w:trHeight w:val="274"/>
        </w:trPr>
        <w:tc>
          <w:tcPr>
            <w:tcW w:w="3742" w:type="dxa"/>
            <w:tcBorders>
              <w:top w:val="nil"/>
              <w:left w:val="nil"/>
              <w:bottom w:val="nil"/>
              <w:right w:val="nil"/>
            </w:tcBorders>
          </w:tcPr>
          <w:p w14:paraId="5EE01069" w14:textId="77777777" w:rsidR="00541B5A" w:rsidRDefault="00FF0131">
            <w:pPr>
              <w:tabs>
                <w:tab w:val="center" w:pos="1440"/>
              </w:tabs>
              <w:spacing w:after="0" w:line="259" w:lineRule="auto"/>
              <w:ind w:left="0" w:firstLine="0"/>
            </w:pPr>
            <w:r>
              <w:rPr>
                <w:b/>
              </w:rPr>
              <w:t>Department:</w:t>
            </w:r>
            <w:r>
              <w:t xml:space="preserve"> </w:t>
            </w:r>
            <w:r>
              <w:tab/>
              <w:t xml:space="preserve"> </w:t>
            </w:r>
          </w:p>
        </w:tc>
        <w:tc>
          <w:tcPr>
            <w:tcW w:w="5634" w:type="dxa"/>
            <w:tcBorders>
              <w:top w:val="nil"/>
              <w:left w:val="nil"/>
              <w:bottom w:val="nil"/>
              <w:right w:val="nil"/>
            </w:tcBorders>
          </w:tcPr>
          <w:p w14:paraId="54E278F1" w14:textId="496A61A0" w:rsidR="00541B5A" w:rsidRDefault="00E44FE6">
            <w:pPr>
              <w:spacing w:after="0" w:line="259" w:lineRule="auto"/>
              <w:ind w:left="0" w:firstLine="0"/>
            </w:pPr>
            <w:r>
              <w:t>Housing</w:t>
            </w:r>
          </w:p>
        </w:tc>
      </w:tr>
      <w:tr w:rsidR="008878EF" w14:paraId="6EA6CDC9" w14:textId="77777777" w:rsidTr="00914BC1">
        <w:trPr>
          <w:trHeight w:val="274"/>
        </w:trPr>
        <w:tc>
          <w:tcPr>
            <w:tcW w:w="3742" w:type="dxa"/>
            <w:tcBorders>
              <w:top w:val="nil"/>
              <w:left w:val="nil"/>
              <w:bottom w:val="nil"/>
              <w:right w:val="nil"/>
            </w:tcBorders>
          </w:tcPr>
          <w:p w14:paraId="1F7C5213" w14:textId="77777777" w:rsidR="00541B5A" w:rsidRDefault="00FF0131">
            <w:pPr>
              <w:spacing w:after="0" w:line="259" w:lineRule="auto"/>
              <w:ind w:left="0" w:firstLine="0"/>
            </w:pPr>
            <w:r>
              <w:rPr>
                <w:b/>
              </w:rPr>
              <w:t>Classification</w:t>
            </w:r>
            <w:r>
              <w:t xml:space="preserve">  </w:t>
            </w:r>
          </w:p>
        </w:tc>
        <w:tc>
          <w:tcPr>
            <w:tcW w:w="5634" w:type="dxa"/>
            <w:tcBorders>
              <w:top w:val="nil"/>
              <w:left w:val="nil"/>
              <w:bottom w:val="nil"/>
              <w:right w:val="nil"/>
            </w:tcBorders>
          </w:tcPr>
          <w:p w14:paraId="7F655CD2" w14:textId="5EC617C1" w:rsidR="00541B5A" w:rsidRDefault="00FF0131">
            <w:pPr>
              <w:spacing w:after="0" w:line="259" w:lineRule="auto"/>
              <w:ind w:left="0" w:firstLine="0"/>
              <w:jc w:val="both"/>
            </w:pPr>
            <w:r>
              <w:t>Exempt</w:t>
            </w:r>
          </w:p>
        </w:tc>
      </w:tr>
      <w:tr w:rsidR="008878EF" w14:paraId="367C147F" w14:textId="77777777" w:rsidTr="00914BC1">
        <w:trPr>
          <w:trHeight w:val="274"/>
        </w:trPr>
        <w:tc>
          <w:tcPr>
            <w:tcW w:w="3742" w:type="dxa"/>
            <w:tcBorders>
              <w:top w:val="nil"/>
              <w:left w:val="nil"/>
              <w:bottom w:val="nil"/>
              <w:right w:val="nil"/>
            </w:tcBorders>
          </w:tcPr>
          <w:p w14:paraId="10318EA2" w14:textId="77777777" w:rsidR="00541B5A" w:rsidRDefault="00FF0131">
            <w:pPr>
              <w:tabs>
                <w:tab w:val="center" w:pos="1440"/>
              </w:tabs>
              <w:spacing w:after="0" w:line="259" w:lineRule="auto"/>
              <w:ind w:left="0" w:firstLine="0"/>
            </w:pPr>
            <w:r>
              <w:rPr>
                <w:b/>
              </w:rPr>
              <w:t>Reports to:</w:t>
            </w:r>
            <w:r>
              <w:t xml:space="preserve"> </w:t>
            </w:r>
            <w:r>
              <w:tab/>
              <w:t xml:space="preserve"> </w:t>
            </w:r>
          </w:p>
        </w:tc>
        <w:tc>
          <w:tcPr>
            <w:tcW w:w="5634" w:type="dxa"/>
            <w:tcBorders>
              <w:top w:val="nil"/>
              <w:left w:val="nil"/>
              <w:bottom w:val="nil"/>
              <w:right w:val="nil"/>
            </w:tcBorders>
          </w:tcPr>
          <w:p w14:paraId="5839A502" w14:textId="7639F844" w:rsidR="00541B5A" w:rsidRDefault="00E44FE6">
            <w:pPr>
              <w:spacing w:after="0" w:line="259" w:lineRule="auto"/>
              <w:ind w:left="0" w:firstLine="0"/>
            </w:pPr>
            <w:r>
              <w:t>Director of Housing</w:t>
            </w:r>
          </w:p>
        </w:tc>
      </w:tr>
      <w:tr w:rsidR="008878EF" w14:paraId="0A4D211F" w14:textId="77777777" w:rsidTr="00914BC1">
        <w:trPr>
          <w:trHeight w:val="268"/>
        </w:trPr>
        <w:tc>
          <w:tcPr>
            <w:tcW w:w="3742" w:type="dxa"/>
            <w:tcBorders>
              <w:top w:val="nil"/>
              <w:left w:val="nil"/>
              <w:bottom w:val="nil"/>
              <w:right w:val="nil"/>
            </w:tcBorders>
          </w:tcPr>
          <w:p w14:paraId="512B0CA6" w14:textId="77777777" w:rsidR="00541B5A" w:rsidRDefault="00FF0131">
            <w:pPr>
              <w:tabs>
                <w:tab w:val="center" w:pos="1440"/>
              </w:tabs>
              <w:spacing w:after="0" w:line="259" w:lineRule="auto"/>
              <w:ind w:left="0" w:firstLine="0"/>
            </w:pPr>
            <w:r>
              <w:rPr>
                <w:b/>
              </w:rPr>
              <w:t>Supervises:</w:t>
            </w:r>
            <w:r>
              <w:t xml:space="preserve"> </w:t>
            </w:r>
            <w:r>
              <w:tab/>
              <w:t xml:space="preserve"> </w:t>
            </w:r>
          </w:p>
        </w:tc>
        <w:tc>
          <w:tcPr>
            <w:tcW w:w="5634" w:type="dxa"/>
            <w:tcBorders>
              <w:top w:val="nil"/>
              <w:left w:val="nil"/>
              <w:bottom w:val="nil"/>
              <w:right w:val="nil"/>
            </w:tcBorders>
          </w:tcPr>
          <w:p w14:paraId="7B912533" w14:textId="33471B1C" w:rsidR="003235B2" w:rsidRDefault="007115D8">
            <w:pPr>
              <w:spacing w:after="0" w:line="259" w:lineRule="auto"/>
              <w:ind w:left="0" w:firstLine="0"/>
            </w:pPr>
            <w:r>
              <w:t>Yes</w:t>
            </w:r>
          </w:p>
        </w:tc>
      </w:tr>
    </w:tbl>
    <w:p w14:paraId="2CBC6AF3" w14:textId="77777777" w:rsidR="00541B5A" w:rsidRDefault="00FF0131">
      <w:pPr>
        <w:spacing w:after="2" w:line="259" w:lineRule="auto"/>
        <w:ind w:left="-29" w:firstLine="0"/>
      </w:pPr>
      <w:r>
        <w:rPr>
          <w:rFonts w:ascii="Calibri" w:eastAsia="Calibri" w:hAnsi="Calibri" w:cs="Calibri"/>
          <w:noProof/>
        </w:rPr>
        <mc:AlternateContent>
          <mc:Choice Requires="wpg">
            <w:drawing>
              <wp:inline distT="0" distB="0" distL="0" distR="0" wp14:anchorId="2923F231" wp14:editId="630F0EE6">
                <wp:extent cx="6895846" cy="18288"/>
                <wp:effectExtent l="0" t="0" r="0" b="0"/>
                <wp:docPr id="1248" name="Group 1248"/>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67" name="Shape 1867"/>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8EBC9E" id="Group 1248"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">
                <v:shape id="Shape 1867"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" path="m,l6895846,r,18288l,18288,,e" fillcolor="black" stroked="f" strokeweight="0">
                  <v:stroke miterlimit="83231f" joinstyle="miter"/>
                  <v:path arrowok="t" textboxrect="0,0,6895846,18288"/>
                </v:shape>
                <w10:anchorlock/>
              </v:group>
            </w:pict>
          </mc:Fallback>
        </mc:AlternateContent>
      </w:r>
    </w:p>
    <w:p w14:paraId="535FC8F6" w14:textId="77777777" w:rsidR="00541B5A" w:rsidRDefault="00FF0131">
      <w:pPr>
        <w:spacing w:after="0" w:line="259" w:lineRule="auto"/>
        <w:ind w:left="0" w:firstLine="0"/>
      </w:pPr>
      <w:r>
        <w:t xml:space="preserve"> </w:t>
      </w:r>
    </w:p>
    <w:p w14:paraId="1CAD79A9" w14:textId="3D14034E" w:rsidR="00541B5A" w:rsidRDefault="00FF0131" w:rsidP="003F53C9">
      <w:pPr>
        <w:spacing w:after="0" w:line="240" w:lineRule="auto"/>
        <w:ind w:left="-5"/>
        <w:rPr>
          <w:b/>
          <w:sz w:val="24"/>
          <w:szCs w:val="24"/>
        </w:rPr>
      </w:pPr>
      <w:r w:rsidRPr="0084458B">
        <w:rPr>
          <w:b/>
          <w:sz w:val="24"/>
          <w:szCs w:val="24"/>
        </w:rPr>
        <w:t xml:space="preserve">JOB SUMMARY: </w:t>
      </w:r>
    </w:p>
    <w:p w14:paraId="43CF9410" w14:textId="77777777" w:rsidR="001F1962" w:rsidRPr="00F90A25" w:rsidRDefault="001F1962" w:rsidP="003F53C9">
      <w:pPr>
        <w:spacing w:after="0" w:line="240" w:lineRule="auto"/>
        <w:ind w:left="-5"/>
        <w:rPr>
          <w:b/>
          <w:sz w:val="18"/>
          <w:szCs w:val="18"/>
        </w:rPr>
      </w:pPr>
    </w:p>
    <w:p w14:paraId="26D3AB3A" w14:textId="77777777" w:rsidR="00E44FE6" w:rsidRPr="00E44FE6" w:rsidRDefault="007373EF" w:rsidP="00E44FE6">
      <w:pPr>
        <w:rPr>
          <w:sz w:val="24"/>
          <w:szCs w:val="24"/>
        </w:rPr>
      </w:pPr>
      <w:r>
        <w:rPr>
          <w:sz w:val="24"/>
          <w:szCs w:val="24"/>
        </w:rPr>
        <w:t xml:space="preserve">The </w:t>
      </w:r>
      <w:r w:rsidR="000631FB">
        <w:rPr>
          <w:sz w:val="24"/>
          <w:szCs w:val="24"/>
        </w:rPr>
        <w:t xml:space="preserve">Division of </w:t>
      </w:r>
      <w:r w:rsidR="00E44FE6">
        <w:rPr>
          <w:sz w:val="24"/>
          <w:szCs w:val="24"/>
        </w:rPr>
        <w:t>Student</w:t>
      </w:r>
      <w:r w:rsidR="000631FB">
        <w:rPr>
          <w:sz w:val="24"/>
          <w:szCs w:val="24"/>
        </w:rPr>
        <w:t xml:space="preserve"> Affairs</w:t>
      </w:r>
      <w:r w:rsidR="00B90DE8">
        <w:rPr>
          <w:sz w:val="24"/>
          <w:szCs w:val="24"/>
        </w:rPr>
        <w:t xml:space="preserve"> at</w:t>
      </w:r>
      <w:r w:rsidR="001F1962">
        <w:rPr>
          <w:sz w:val="24"/>
          <w:szCs w:val="24"/>
        </w:rPr>
        <w:t xml:space="preserve"> </w:t>
      </w:r>
      <w:r w:rsidR="003A6A1F">
        <w:rPr>
          <w:sz w:val="24"/>
          <w:szCs w:val="24"/>
        </w:rPr>
        <w:t>Clinton College</w:t>
      </w:r>
      <w:r>
        <w:rPr>
          <w:sz w:val="24"/>
          <w:szCs w:val="24"/>
        </w:rPr>
        <w:t xml:space="preserve"> invites applications </w:t>
      </w:r>
      <w:r w:rsidR="00355A93" w:rsidRPr="00355A93">
        <w:rPr>
          <w:sz w:val="24"/>
          <w:szCs w:val="24"/>
        </w:rPr>
        <w:t xml:space="preserve">for the position of </w:t>
      </w:r>
      <w:r w:rsidR="00E44FE6">
        <w:rPr>
          <w:sz w:val="24"/>
          <w:szCs w:val="24"/>
        </w:rPr>
        <w:t>Residence Hall Coordinator</w:t>
      </w:r>
      <w:r w:rsidR="00355A93" w:rsidRPr="00355A93">
        <w:rPr>
          <w:sz w:val="24"/>
          <w:szCs w:val="24"/>
        </w:rPr>
        <w:t xml:space="preserve">. </w:t>
      </w:r>
      <w:r w:rsidR="00E44FE6" w:rsidRPr="00E44FE6">
        <w:rPr>
          <w:sz w:val="24"/>
          <w:szCs w:val="24"/>
        </w:rPr>
        <w:t>The Residence Hall Coordinator (RHC) is a full-time, live-in professional responsible for the day-to-day management of an assigned residence hall community. A meal plan is included in the benefits. The RHC fosters a safe, inclusive, and student-centered living environment that supports student well-being, academic success, and community engagement consistent with the mission and values of Clinton College.</w:t>
      </w:r>
    </w:p>
    <w:p w14:paraId="348AF8B2" w14:textId="215C90A9" w:rsidR="00355A93" w:rsidRPr="00355A93" w:rsidRDefault="00E44FE6" w:rsidP="00E44FE6">
      <w:pPr>
        <w:rPr>
          <w:sz w:val="24"/>
          <w:szCs w:val="24"/>
        </w:rPr>
      </w:pPr>
      <w:r w:rsidRPr="00E44FE6">
        <w:rPr>
          <w:sz w:val="24"/>
          <w:szCs w:val="24"/>
        </w:rPr>
        <w:t>The RHC provides supervision and development of Resident Assistants (RAs), responds to student concerns, manages residential operations, and serves as a key member of the College’s student support network.</w:t>
      </w:r>
    </w:p>
    <w:p w14:paraId="7D130FCC" w14:textId="52738973" w:rsidR="00B166F4" w:rsidRPr="0084458B" w:rsidRDefault="00B166F4" w:rsidP="001F1962">
      <w:pPr>
        <w:rPr>
          <w:b/>
          <w:sz w:val="24"/>
          <w:szCs w:val="24"/>
        </w:rPr>
      </w:pPr>
    </w:p>
    <w:p w14:paraId="256A772A" w14:textId="152450E4" w:rsidR="007563CB" w:rsidRPr="001C14F0" w:rsidRDefault="00FF0131" w:rsidP="001C14F0">
      <w:pPr>
        <w:spacing w:after="0" w:line="240" w:lineRule="auto"/>
        <w:ind w:left="-5"/>
        <w:rPr>
          <w:b/>
          <w:sz w:val="24"/>
          <w:szCs w:val="24"/>
        </w:rPr>
      </w:pPr>
      <w:r w:rsidRPr="0084458B">
        <w:rPr>
          <w:b/>
          <w:sz w:val="24"/>
          <w:szCs w:val="24"/>
        </w:rPr>
        <w:t>DUTIES AND RESPONSIBILITIES</w:t>
      </w:r>
    </w:p>
    <w:p w14:paraId="31799252" w14:textId="77777777" w:rsidR="00383343" w:rsidRPr="00F90A25" w:rsidRDefault="00383343" w:rsidP="00383343">
      <w:pPr>
        <w:spacing w:after="0" w:line="240" w:lineRule="auto"/>
        <w:ind w:left="-5"/>
        <w:rPr>
          <w:b/>
          <w:bCs/>
          <w:sz w:val="18"/>
          <w:szCs w:val="18"/>
          <w:lang w:val="en"/>
        </w:rPr>
      </w:pPr>
    </w:p>
    <w:p w14:paraId="4734679C" w14:textId="473AAFDD" w:rsidR="00383343" w:rsidRPr="00383343" w:rsidRDefault="00383343" w:rsidP="00383343">
      <w:pPr>
        <w:spacing w:after="0" w:line="240" w:lineRule="auto"/>
        <w:ind w:left="-5"/>
        <w:rPr>
          <w:sz w:val="24"/>
          <w:szCs w:val="24"/>
          <w:lang w:val="en"/>
        </w:rPr>
      </w:pPr>
      <w:r w:rsidRPr="00383343">
        <w:rPr>
          <w:b/>
          <w:bCs/>
          <w:sz w:val="24"/>
          <w:szCs w:val="24"/>
          <w:lang w:val="en"/>
        </w:rPr>
        <w:t>Residential Community Management</w:t>
      </w:r>
    </w:p>
    <w:p w14:paraId="4077A104" w14:textId="77777777" w:rsidR="00383343" w:rsidRPr="00CA7A44" w:rsidRDefault="00383343" w:rsidP="00CA7A44">
      <w:pPr>
        <w:pStyle w:val="ListParagraph"/>
        <w:numPr>
          <w:ilvl w:val="0"/>
          <w:numId w:val="27"/>
        </w:numPr>
        <w:spacing w:after="0" w:line="240" w:lineRule="auto"/>
        <w:rPr>
          <w:sz w:val="24"/>
          <w:szCs w:val="24"/>
          <w:lang w:val="en"/>
        </w:rPr>
      </w:pPr>
      <w:r w:rsidRPr="00CA7A44">
        <w:rPr>
          <w:sz w:val="24"/>
          <w:szCs w:val="24"/>
          <w:lang w:val="en"/>
        </w:rPr>
        <w:t>Oversee the daily operation of an assigned residence hall.</w:t>
      </w:r>
    </w:p>
    <w:p w14:paraId="4868EC05" w14:textId="77777777" w:rsidR="00383343" w:rsidRPr="00CA7A44" w:rsidRDefault="00383343" w:rsidP="00CA7A44">
      <w:pPr>
        <w:pStyle w:val="ListParagraph"/>
        <w:numPr>
          <w:ilvl w:val="0"/>
          <w:numId w:val="27"/>
        </w:numPr>
        <w:spacing w:after="0" w:line="240" w:lineRule="auto"/>
        <w:rPr>
          <w:sz w:val="24"/>
          <w:szCs w:val="24"/>
          <w:lang w:val="en"/>
        </w:rPr>
      </w:pPr>
      <w:r w:rsidRPr="00CA7A44">
        <w:rPr>
          <w:sz w:val="24"/>
          <w:szCs w:val="24"/>
          <w:lang w:val="en"/>
        </w:rPr>
        <w:t>Foster a positive, respectful, and academically supportive residential environment.</w:t>
      </w:r>
    </w:p>
    <w:p w14:paraId="7C336649" w14:textId="77777777" w:rsidR="00383343" w:rsidRPr="00CA7A44" w:rsidRDefault="00383343" w:rsidP="00CA7A44">
      <w:pPr>
        <w:pStyle w:val="ListParagraph"/>
        <w:numPr>
          <w:ilvl w:val="0"/>
          <w:numId w:val="27"/>
        </w:numPr>
        <w:spacing w:after="0" w:line="240" w:lineRule="auto"/>
        <w:rPr>
          <w:sz w:val="24"/>
          <w:szCs w:val="24"/>
          <w:lang w:val="en"/>
        </w:rPr>
      </w:pPr>
      <w:r w:rsidRPr="00CA7A44">
        <w:rPr>
          <w:sz w:val="24"/>
          <w:szCs w:val="24"/>
          <w:lang w:val="en"/>
        </w:rPr>
        <w:t>Promote Clinton College values through community standards and student engagement.</w:t>
      </w:r>
    </w:p>
    <w:p w14:paraId="5AE802FE" w14:textId="77777777" w:rsidR="00383343" w:rsidRPr="00CA7A44" w:rsidRDefault="00383343" w:rsidP="00CA7A44">
      <w:pPr>
        <w:pStyle w:val="ListParagraph"/>
        <w:numPr>
          <w:ilvl w:val="0"/>
          <w:numId w:val="27"/>
        </w:numPr>
        <w:spacing w:after="0" w:line="240" w:lineRule="auto"/>
        <w:rPr>
          <w:sz w:val="24"/>
          <w:szCs w:val="24"/>
          <w:lang w:val="en"/>
        </w:rPr>
      </w:pPr>
      <w:r w:rsidRPr="00CA7A44">
        <w:rPr>
          <w:sz w:val="24"/>
          <w:szCs w:val="24"/>
          <w:lang w:val="en"/>
        </w:rPr>
        <w:t>Maintain visible and regular presence within the residential community.</w:t>
      </w:r>
    </w:p>
    <w:p w14:paraId="11C7A983" w14:textId="77777777" w:rsidR="00383343" w:rsidRPr="00CA7A44" w:rsidRDefault="00383343" w:rsidP="00CA7A44">
      <w:pPr>
        <w:pStyle w:val="ListParagraph"/>
        <w:numPr>
          <w:ilvl w:val="0"/>
          <w:numId w:val="27"/>
        </w:numPr>
        <w:spacing w:after="0" w:line="240" w:lineRule="auto"/>
        <w:rPr>
          <w:sz w:val="24"/>
          <w:szCs w:val="24"/>
          <w:lang w:val="en"/>
        </w:rPr>
      </w:pPr>
      <w:r w:rsidRPr="00CA7A44">
        <w:rPr>
          <w:sz w:val="24"/>
          <w:szCs w:val="24"/>
          <w:lang w:val="en"/>
        </w:rPr>
        <w:t>Address student concerns, conflicts, and behavioral issues in a timely manner.</w:t>
      </w:r>
    </w:p>
    <w:p w14:paraId="33BEB4E6" w14:textId="77777777" w:rsidR="00383343" w:rsidRPr="00CA7A44" w:rsidRDefault="00383343" w:rsidP="00CA7A44">
      <w:pPr>
        <w:pStyle w:val="ListParagraph"/>
        <w:numPr>
          <w:ilvl w:val="0"/>
          <w:numId w:val="27"/>
        </w:numPr>
        <w:spacing w:after="0" w:line="240" w:lineRule="auto"/>
        <w:rPr>
          <w:sz w:val="24"/>
          <w:szCs w:val="24"/>
          <w:lang w:val="en"/>
        </w:rPr>
      </w:pPr>
      <w:r w:rsidRPr="00CA7A44">
        <w:rPr>
          <w:sz w:val="24"/>
          <w:szCs w:val="24"/>
          <w:lang w:val="en"/>
        </w:rPr>
        <w:t>Support the implementation of the Residence Life community-building model.</w:t>
      </w:r>
    </w:p>
    <w:p w14:paraId="3F86F6DF" w14:textId="77777777" w:rsidR="00CA7A44" w:rsidRDefault="00CA7A44" w:rsidP="00383343">
      <w:pPr>
        <w:spacing w:after="0" w:line="240" w:lineRule="auto"/>
        <w:ind w:left="-5"/>
        <w:rPr>
          <w:b/>
          <w:bCs/>
          <w:sz w:val="24"/>
          <w:szCs w:val="24"/>
          <w:lang w:val="en"/>
        </w:rPr>
      </w:pPr>
    </w:p>
    <w:p w14:paraId="362E98C6" w14:textId="2485E3F5" w:rsidR="00383343" w:rsidRPr="00383343" w:rsidRDefault="00383343" w:rsidP="00383343">
      <w:pPr>
        <w:spacing w:after="0" w:line="240" w:lineRule="auto"/>
        <w:ind w:left="-5"/>
        <w:rPr>
          <w:sz w:val="24"/>
          <w:szCs w:val="24"/>
          <w:lang w:val="en"/>
        </w:rPr>
      </w:pPr>
      <w:r w:rsidRPr="00383343">
        <w:rPr>
          <w:b/>
          <w:bCs/>
          <w:sz w:val="24"/>
          <w:szCs w:val="24"/>
          <w:lang w:val="en"/>
        </w:rPr>
        <w:t>Supervision and Development of Resident Assistants</w:t>
      </w:r>
    </w:p>
    <w:p w14:paraId="34A7A6C4" w14:textId="77777777" w:rsidR="00383343" w:rsidRPr="00CA7A44" w:rsidRDefault="00383343" w:rsidP="00CA7A44">
      <w:pPr>
        <w:pStyle w:val="ListParagraph"/>
        <w:numPr>
          <w:ilvl w:val="0"/>
          <w:numId w:val="28"/>
        </w:numPr>
        <w:spacing w:after="0" w:line="240" w:lineRule="auto"/>
        <w:rPr>
          <w:sz w:val="24"/>
          <w:szCs w:val="24"/>
          <w:lang w:val="en"/>
        </w:rPr>
      </w:pPr>
      <w:r w:rsidRPr="00CA7A44">
        <w:rPr>
          <w:sz w:val="24"/>
          <w:szCs w:val="24"/>
          <w:lang w:val="en"/>
        </w:rPr>
        <w:t>Recruit, select, train, supervise, and evaluate Resident Assistants.</w:t>
      </w:r>
    </w:p>
    <w:p w14:paraId="1EB587F2" w14:textId="77777777" w:rsidR="00383343" w:rsidRPr="00CA7A44" w:rsidRDefault="00383343" w:rsidP="00CA7A44">
      <w:pPr>
        <w:pStyle w:val="ListParagraph"/>
        <w:numPr>
          <w:ilvl w:val="0"/>
          <w:numId w:val="28"/>
        </w:numPr>
        <w:spacing w:after="0" w:line="240" w:lineRule="auto"/>
        <w:rPr>
          <w:sz w:val="24"/>
          <w:szCs w:val="24"/>
          <w:lang w:val="en"/>
        </w:rPr>
      </w:pPr>
      <w:r w:rsidRPr="00CA7A44">
        <w:rPr>
          <w:sz w:val="24"/>
          <w:szCs w:val="24"/>
          <w:lang w:val="en"/>
        </w:rPr>
        <w:t>Conduct regular one-on-one meetings with RAs.</w:t>
      </w:r>
    </w:p>
    <w:p w14:paraId="352D011E" w14:textId="77777777" w:rsidR="00383343" w:rsidRPr="00CA7A44" w:rsidRDefault="00383343" w:rsidP="00CA7A44">
      <w:pPr>
        <w:pStyle w:val="ListParagraph"/>
        <w:numPr>
          <w:ilvl w:val="0"/>
          <w:numId w:val="28"/>
        </w:numPr>
        <w:spacing w:after="0" w:line="240" w:lineRule="auto"/>
        <w:rPr>
          <w:sz w:val="24"/>
          <w:szCs w:val="24"/>
          <w:lang w:val="en"/>
        </w:rPr>
      </w:pPr>
      <w:r w:rsidRPr="00CA7A44">
        <w:rPr>
          <w:sz w:val="24"/>
          <w:szCs w:val="24"/>
          <w:lang w:val="en"/>
        </w:rPr>
        <w:t>Facilitate weekly RA staff meetings and ongoing training.</w:t>
      </w:r>
    </w:p>
    <w:p w14:paraId="1A90AA33" w14:textId="77777777" w:rsidR="00383343" w:rsidRPr="00CA7A44" w:rsidRDefault="00383343" w:rsidP="00CA7A44">
      <w:pPr>
        <w:pStyle w:val="ListParagraph"/>
        <w:numPr>
          <w:ilvl w:val="0"/>
          <w:numId w:val="28"/>
        </w:numPr>
        <w:spacing w:after="0" w:line="240" w:lineRule="auto"/>
        <w:rPr>
          <w:sz w:val="24"/>
          <w:szCs w:val="24"/>
          <w:lang w:val="en"/>
        </w:rPr>
      </w:pPr>
      <w:r w:rsidRPr="00CA7A44">
        <w:rPr>
          <w:sz w:val="24"/>
          <w:szCs w:val="24"/>
          <w:lang w:val="en"/>
        </w:rPr>
        <w:t>Provide coaching, feedback, and professional development for paraprofessional staff.</w:t>
      </w:r>
    </w:p>
    <w:p w14:paraId="3ADE3940" w14:textId="77777777" w:rsidR="00383343" w:rsidRPr="00CA7A44" w:rsidRDefault="00383343" w:rsidP="00CA7A44">
      <w:pPr>
        <w:pStyle w:val="ListParagraph"/>
        <w:numPr>
          <w:ilvl w:val="0"/>
          <w:numId w:val="28"/>
        </w:numPr>
        <w:spacing w:after="0" w:line="240" w:lineRule="auto"/>
        <w:rPr>
          <w:sz w:val="24"/>
          <w:szCs w:val="24"/>
          <w:lang w:val="en"/>
        </w:rPr>
      </w:pPr>
      <w:r w:rsidRPr="00CA7A44">
        <w:rPr>
          <w:sz w:val="24"/>
          <w:szCs w:val="24"/>
          <w:lang w:val="en"/>
        </w:rPr>
        <w:t>Review RA duty logs, incident reports, and programming efforts.</w:t>
      </w:r>
    </w:p>
    <w:p w14:paraId="7A47141A" w14:textId="77777777" w:rsidR="00383343" w:rsidRPr="00CA7A44" w:rsidRDefault="00383343" w:rsidP="00CA7A44">
      <w:pPr>
        <w:pStyle w:val="ListParagraph"/>
        <w:numPr>
          <w:ilvl w:val="0"/>
          <w:numId w:val="28"/>
        </w:numPr>
        <w:spacing w:after="0" w:line="240" w:lineRule="auto"/>
        <w:rPr>
          <w:sz w:val="24"/>
          <w:szCs w:val="24"/>
          <w:lang w:val="en"/>
        </w:rPr>
      </w:pPr>
      <w:r w:rsidRPr="00CA7A44">
        <w:rPr>
          <w:sz w:val="24"/>
          <w:szCs w:val="24"/>
          <w:lang w:val="en"/>
        </w:rPr>
        <w:t>Ensure RAs maintain appropriate visibility and engagement with residents.</w:t>
      </w:r>
    </w:p>
    <w:p w14:paraId="4005F0EF" w14:textId="77777777" w:rsidR="000231C5" w:rsidRDefault="000231C5" w:rsidP="00383343">
      <w:pPr>
        <w:spacing w:after="0" w:line="240" w:lineRule="auto"/>
        <w:ind w:left="-5"/>
        <w:rPr>
          <w:b/>
          <w:bCs/>
          <w:sz w:val="24"/>
          <w:szCs w:val="24"/>
          <w:lang w:val="en"/>
        </w:rPr>
      </w:pPr>
    </w:p>
    <w:p w14:paraId="13DB3112" w14:textId="227D67DB" w:rsidR="00383343" w:rsidRPr="00383343" w:rsidRDefault="00383343" w:rsidP="00383343">
      <w:pPr>
        <w:spacing w:after="0" w:line="240" w:lineRule="auto"/>
        <w:ind w:left="-5"/>
        <w:rPr>
          <w:sz w:val="24"/>
          <w:szCs w:val="24"/>
          <w:lang w:val="en"/>
        </w:rPr>
      </w:pPr>
      <w:r w:rsidRPr="00383343">
        <w:rPr>
          <w:b/>
          <w:bCs/>
          <w:sz w:val="24"/>
          <w:szCs w:val="24"/>
          <w:lang w:val="en"/>
        </w:rPr>
        <w:t>Student Support and Conduct</w:t>
      </w:r>
    </w:p>
    <w:p w14:paraId="5AF62A52" w14:textId="77777777" w:rsidR="00383343" w:rsidRPr="00CA7A44" w:rsidRDefault="00383343" w:rsidP="00CA7A44">
      <w:pPr>
        <w:pStyle w:val="ListParagraph"/>
        <w:numPr>
          <w:ilvl w:val="0"/>
          <w:numId w:val="29"/>
        </w:numPr>
        <w:spacing w:after="0" w:line="240" w:lineRule="auto"/>
        <w:rPr>
          <w:sz w:val="24"/>
          <w:szCs w:val="24"/>
          <w:lang w:val="en"/>
        </w:rPr>
      </w:pPr>
      <w:r w:rsidRPr="00CA7A44">
        <w:rPr>
          <w:sz w:val="24"/>
          <w:szCs w:val="24"/>
          <w:lang w:val="en"/>
        </w:rPr>
        <w:t>Serve as the primary professional staff responder for residential student concerns.</w:t>
      </w:r>
    </w:p>
    <w:p w14:paraId="30C28121" w14:textId="77777777" w:rsidR="00383343" w:rsidRPr="00CA7A44" w:rsidRDefault="00383343" w:rsidP="00CA7A44">
      <w:pPr>
        <w:pStyle w:val="ListParagraph"/>
        <w:numPr>
          <w:ilvl w:val="0"/>
          <w:numId w:val="29"/>
        </w:numPr>
        <w:spacing w:after="0" w:line="240" w:lineRule="auto"/>
        <w:rPr>
          <w:sz w:val="24"/>
          <w:szCs w:val="24"/>
          <w:lang w:val="en"/>
        </w:rPr>
      </w:pPr>
      <w:r w:rsidRPr="00CA7A44">
        <w:rPr>
          <w:sz w:val="24"/>
          <w:szCs w:val="24"/>
          <w:lang w:val="en"/>
        </w:rPr>
        <w:t>Mediate roommate conflicts and community disputes.</w:t>
      </w:r>
    </w:p>
    <w:p w14:paraId="30E093B3" w14:textId="77777777" w:rsidR="00383343" w:rsidRPr="00CA7A44" w:rsidRDefault="00383343" w:rsidP="00CA7A44">
      <w:pPr>
        <w:pStyle w:val="ListParagraph"/>
        <w:numPr>
          <w:ilvl w:val="0"/>
          <w:numId w:val="29"/>
        </w:numPr>
        <w:spacing w:after="0" w:line="240" w:lineRule="auto"/>
        <w:rPr>
          <w:sz w:val="24"/>
          <w:szCs w:val="24"/>
          <w:lang w:val="en"/>
        </w:rPr>
      </w:pPr>
      <w:r w:rsidRPr="00CA7A44">
        <w:rPr>
          <w:sz w:val="24"/>
          <w:szCs w:val="24"/>
          <w:lang w:val="en"/>
        </w:rPr>
        <w:t>Adjudicate or refer student conduct cases in accordance with College policy.</w:t>
      </w:r>
    </w:p>
    <w:p w14:paraId="328F0329" w14:textId="77777777" w:rsidR="00383343" w:rsidRPr="00CA7A44" w:rsidRDefault="00383343" w:rsidP="00CA7A44">
      <w:pPr>
        <w:pStyle w:val="ListParagraph"/>
        <w:numPr>
          <w:ilvl w:val="0"/>
          <w:numId w:val="29"/>
        </w:numPr>
        <w:spacing w:after="0" w:line="240" w:lineRule="auto"/>
        <w:rPr>
          <w:sz w:val="24"/>
          <w:szCs w:val="24"/>
          <w:lang w:val="en"/>
        </w:rPr>
      </w:pPr>
      <w:r w:rsidRPr="00CA7A44">
        <w:rPr>
          <w:sz w:val="24"/>
          <w:szCs w:val="24"/>
          <w:lang w:val="en"/>
        </w:rPr>
        <w:t>Identify and refer students of concern to appropriate campus resources.</w:t>
      </w:r>
    </w:p>
    <w:p w14:paraId="3378FA29" w14:textId="77777777" w:rsidR="00383343" w:rsidRPr="00CA7A44" w:rsidRDefault="00383343" w:rsidP="00CA7A44">
      <w:pPr>
        <w:pStyle w:val="ListParagraph"/>
        <w:numPr>
          <w:ilvl w:val="0"/>
          <w:numId w:val="29"/>
        </w:numPr>
        <w:spacing w:after="0" w:line="240" w:lineRule="auto"/>
        <w:rPr>
          <w:sz w:val="24"/>
          <w:szCs w:val="24"/>
          <w:lang w:val="en"/>
        </w:rPr>
      </w:pPr>
      <w:r w:rsidRPr="00CA7A44">
        <w:rPr>
          <w:sz w:val="24"/>
          <w:szCs w:val="24"/>
          <w:lang w:val="en"/>
        </w:rPr>
        <w:t>Support student well-being through proactive outreach and intervention.</w:t>
      </w:r>
    </w:p>
    <w:p w14:paraId="4321CE90" w14:textId="77777777" w:rsidR="00383343" w:rsidRPr="00CA7A44" w:rsidRDefault="00383343" w:rsidP="00CA7A44">
      <w:pPr>
        <w:pStyle w:val="ListParagraph"/>
        <w:numPr>
          <w:ilvl w:val="0"/>
          <w:numId w:val="29"/>
        </w:numPr>
        <w:spacing w:after="0" w:line="240" w:lineRule="auto"/>
        <w:rPr>
          <w:sz w:val="24"/>
          <w:szCs w:val="24"/>
          <w:lang w:val="en"/>
        </w:rPr>
      </w:pPr>
      <w:r w:rsidRPr="00CA7A44">
        <w:rPr>
          <w:sz w:val="24"/>
          <w:szCs w:val="24"/>
          <w:lang w:val="en"/>
        </w:rPr>
        <w:t>Maintain accurate documentation of incidents and follow-up actions.</w:t>
      </w:r>
    </w:p>
    <w:p w14:paraId="35017650" w14:textId="0C594358" w:rsidR="00042E31" w:rsidRDefault="00042E31" w:rsidP="00383343">
      <w:pPr>
        <w:spacing w:after="0" w:line="240" w:lineRule="auto"/>
        <w:ind w:left="-5"/>
        <w:rPr>
          <w:b/>
          <w:bCs/>
          <w:sz w:val="24"/>
          <w:szCs w:val="24"/>
          <w:lang w:val="en"/>
        </w:rPr>
      </w:pPr>
    </w:p>
    <w:p w14:paraId="57794755" w14:textId="77777777" w:rsidR="002F37BD" w:rsidRDefault="002F37BD" w:rsidP="00383343">
      <w:pPr>
        <w:spacing w:after="0" w:line="240" w:lineRule="auto"/>
        <w:ind w:left="-5"/>
        <w:rPr>
          <w:b/>
          <w:bCs/>
          <w:sz w:val="24"/>
          <w:szCs w:val="24"/>
          <w:lang w:val="en"/>
        </w:rPr>
      </w:pPr>
    </w:p>
    <w:p w14:paraId="02FE31B9" w14:textId="386926C7" w:rsidR="00383343" w:rsidRPr="00383343" w:rsidRDefault="00383343" w:rsidP="00383343">
      <w:pPr>
        <w:spacing w:after="0" w:line="240" w:lineRule="auto"/>
        <w:ind w:left="-5"/>
        <w:rPr>
          <w:sz w:val="24"/>
          <w:szCs w:val="24"/>
          <w:lang w:val="en"/>
        </w:rPr>
      </w:pPr>
      <w:r w:rsidRPr="00383343">
        <w:rPr>
          <w:b/>
          <w:bCs/>
          <w:sz w:val="24"/>
          <w:szCs w:val="24"/>
          <w:lang w:val="en"/>
        </w:rPr>
        <w:t>Crisis Response and On-Call Coverage</w:t>
      </w:r>
    </w:p>
    <w:p w14:paraId="6CC63DA7" w14:textId="77777777" w:rsidR="00383343" w:rsidRPr="00042E31" w:rsidRDefault="00383343" w:rsidP="00042E31">
      <w:pPr>
        <w:pStyle w:val="ListParagraph"/>
        <w:numPr>
          <w:ilvl w:val="0"/>
          <w:numId w:val="30"/>
        </w:numPr>
        <w:spacing w:after="0" w:line="240" w:lineRule="auto"/>
        <w:rPr>
          <w:sz w:val="24"/>
          <w:szCs w:val="24"/>
          <w:lang w:val="en"/>
        </w:rPr>
      </w:pPr>
      <w:r w:rsidRPr="00042E31">
        <w:rPr>
          <w:sz w:val="24"/>
          <w:szCs w:val="24"/>
          <w:lang w:val="en"/>
        </w:rPr>
        <w:t>Participate in the professional Residence Life on-call rotation.</w:t>
      </w:r>
    </w:p>
    <w:p w14:paraId="0C381966" w14:textId="77777777" w:rsidR="00383343" w:rsidRPr="00042E31" w:rsidRDefault="00383343" w:rsidP="00042E31">
      <w:pPr>
        <w:pStyle w:val="ListParagraph"/>
        <w:numPr>
          <w:ilvl w:val="0"/>
          <w:numId w:val="30"/>
        </w:numPr>
        <w:spacing w:after="0" w:line="240" w:lineRule="auto"/>
        <w:rPr>
          <w:sz w:val="24"/>
          <w:szCs w:val="24"/>
          <w:lang w:val="en"/>
        </w:rPr>
      </w:pPr>
      <w:r w:rsidRPr="00042E31">
        <w:rPr>
          <w:sz w:val="24"/>
          <w:szCs w:val="24"/>
          <w:lang w:val="en"/>
        </w:rPr>
        <w:t>Respond to residential emergencies including medical, behavioral, facilities, and safety incidents.</w:t>
      </w:r>
    </w:p>
    <w:p w14:paraId="5F330D7C" w14:textId="77777777" w:rsidR="00383343" w:rsidRPr="00042E31" w:rsidRDefault="00383343" w:rsidP="00042E31">
      <w:pPr>
        <w:pStyle w:val="ListParagraph"/>
        <w:numPr>
          <w:ilvl w:val="0"/>
          <w:numId w:val="30"/>
        </w:numPr>
        <w:spacing w:after="0" w:line="240" w:lineRule="auto"/>
        <w:rPr>
          <w:sz w:val="24"/>
          <w:szCs w:val="24"/>
          <w:lang w:val="en"/>
        </w:rPr>
      </w:pPr>
      <w:r w:rsidRPr="00042E31">
        <w:rPr>
          <w:sz w:val="24"/>
          <w:szCs w:val="24"/>
          <w:lang w:val="en"/>
        </w:rPr>
        <w:t>Coordinate with Campus Safety and other college officials during emergencies.</w:t>
      </w:r>
    </w:p>
    <w:p w14:paraId="44992710" w14:textId="77777777" w:rsidR="00383343" w:rsidRPr="00042E31" w:rsidRDefault="00383343" w:rsidP="00042E31">
      <w:pPr>
        <w:pStyle w:val="ListParagraph"/>
        <w:numPr>
          <w:ilvl w:val="0"/>
          <w:numId w:val="30"/>
        </w:numPr>
        <w:spacing w:after="0" w:line="240" w:lineRule="auto"/>
        <w:rPr>
          <w:sz w:val="24"/>
          <w:szCs w:val="24"/>
          <w:lang w:val="en"/>
        </w:rPr>
      </w:pPr>
      <w:r w:rsidRPr="00042E31">
        <w:rPr>
          <w:sz w:val="24"/>
          <w:szCs w:val="24"/>
          <w:lang w:val="en"/>
        </w:rPr>
        <w:t>Provide guidance to Resident Assistants during crisis situations.</w:t>
      </w:r>
    </w:p>
    <w:p w14:paraId="427C628F" w14:textId="77777777" w:rsidR="00383343" w:rsidRPr="00042E31" w:rsidRDefault="00383343" w:rsidP="00042E31">
      <w:pPr>
        <w:pStyle w:val="ListParagraph"/>
        <w:numPr>
          <w:ilvl w:val="0"/>
          <w:numId w:val="30"/>
        </w:numPr>
        <w:spacing w:after="0" w:line="240" w:lineRule="auto"/>
        <w:rPr>
          <w:sz w:val="24"/>
          <w:szCs w:val="24"/>
          <w:lang w:val="en"/>
        </w:rPr>
      </w:pPr>
      <w:r w:rsidRPr="00042E31">
        <w:rPr>
          <w:sz w:val="24"/>
          <w:szCs w:val="24"/>
          <w:lang w:val="en"/>
        </w:rPr>
        <w:t>Follow established escalation protocols.</w:t>
      </w:r>
    </w:p>
    <w:p w14:paraId="17E456BE" w14:textId="77777777" w:rsidR="00042E31" w:rsidRDefault="00042E31" w:rsidP="00383343">
      <w:pPr>
        <w:spacing w:after="0" w:line="240" w:lineRule="auto"/>
        <w:ind w:left="-5"/>
        <w:rPr>
          <w:b/>
          <w:bCs/>
          <w:sz w:val="24"/>
          <w:szCs w:val="24"/>
          <w:lang w:val="en"/>
        </w:rPr>
      </w:pPr>
    </w:p>
    <w:p w14:paraId="38DDE84F" w14:textId="5FFA1429" w:rsidR="00383343" w:rsidRPr="00383343" w:rsidRDefault="00383343" w:rsidP="00383343">
      <w:pPr>
        <w:spacing w:after="0" w:line="240" w:lineRule="auto"/>
        <w:ind w:left="-5"/>
        <w:rPr>
          <w:sz w:val="24"/>
          <w:szCs w:val="24"/>
          <w:lang w:val="en"/>
        </w:rPr>
      </w:pPr>
      <w:r w:rsidRPr="00383343">
        <w:rPr>
          <w:b/>
          <w:bCs/>
          <w:sz w:val="24"/>
          <w:szCs w:val="24"/>
          <w:lang w:val="en"/>
        </w:rPr>
        <w:t>Community Development and Programming</w:t>
      </w:r>
    </w:p>
    <w:p w14:paraId="3425E8CE" w14:textId="77777777" w:rsidR="00383343" w:rsidRPr="00042E31" w:rsidRDefault="00383343" w:rsidP="00042E31">
      <w:pPr>
        <w:pStyle w:val="ListParagraph"/>
        <w:numPr>
          <w:ilvl w:val="0"/>
          <w:numId w:val="31"/>
        </w:numPr>
        <w:spacing w:after="0" w:line="240" w:lineRule="auto"/>
        <w:rPr>
          <w:sz w:val="24"/>
          <w:szCs w:val="24"/>
          <w:lang w:val="en"/>
        </w:rPr>
      </w:pPr>
      <w:r w:rsidRPr="00042E31">
        <w:rPr>
          <w:sz w:val="24"/>
          <w:szCs w:val="24"/>
          <w:lang w:val="en"/>
        </w:rPr>
        <w:t>Oversee RA implementation of the residential programming model.</w:t>
      </w:r>
    </w:p>
    <w:p w14:paraId="2D60F2F7" w14:textId="77777777" w:rsidR="00383343" w:rsidRPr="00042E31" w:rsidRDefault="00383343" w:rsidP="00042E31">
      <w:pPr>
        <w:pStyle w:val="ListParagraph"/>
        <w:numPr>
          <w:ilvl w:val="0"/>
          <w:numId w:val="31"/>
        </w:numPr>
        <w:spacing w:after="0" w:line="240" w:lineRule="auto"/>
        <w:rPr>
          <w:sz w:val="24"/>
          <w:szCs w:val="24"/>
          <w:lang w:val="en"/>
        </w:rPr>
      </w:pPr>
      <w:r w:rsidRPr="00042E31">
        <w:rPr>
          <w:sz w:val="24"/>
          <w:szCs w:val="24"/>
          <w:lang w:val="en"/>
        </w:rPr>
        <w:t>Support educational, social, wellness, and safety programming initiatives.</w:t>
      </w:r>
    </w:p>
    <w:p w14:paraId="7B55B62F" w14:textId="77777777" w:rsidR="00383343" w:rsidRPr="00042E31" w:rsidRDefault="00383343" w:rsidP="00042E31">
      <w:pPr>
        <w:pStyle w:val="ListParagraph"/>
        <w:numPr>
          <w:ilvl w:val="0"/>
          <w:numId w:val="31"/>
        </w:numPr>
        <w:spacing w:after="0" w:line="240" w:lineRule="auto"/>
        <w:rPr>
          <w:sz w:val="24"/>
          <w:szCs w:val="24"/>
          <w:lang w:val="en"/>
        </w:rPr>
      </w:pPr>
      <w:r w:rsidRPr="00042E31">
        <w:rPr>
          <w:sz w:val="24"/>
          <w:szCs w:val="24"/>
          <w:lang w:val="en"/>
        </w:rPr>
        <w:t>Monitor program quality, participation, and learning outcomes.</w:t>
      </w:r>
    </w:p>
    <w:p w14:paraId="223B1BB7" w14:textId="77777777" w:rsidR="00383343" w:rsidRPr="00042E31" w:rsidRDefault="00383343" w:rsidP="00042E31">
      <w:pPr>
        <w:pStyle w:val="ListParagraph"/>
        <w:numPr>
          <w:ilvl w:val="0"/>
          <w:numId w:val="31"/>
        </w:numPr>
        <w:spacing w:after="0" w:line="240" w:lineRule="auto"/>
        <w:rPr>
          <w:sz w:val="24"/>
          <w:szCs w:val="24"/>
          <w:lang w:val="en"/>
        </w:rPr>
      </w:pPr>
      <w:r w:rsidRPr="00042E31">
        <w:rPr>
          <w:sz w:val="24"/>
          <w:szCs w:val="24"/>
          <w:lang w:val="en"/>
        </w:rPr>
        <w:t>Encourage inclusive and developmentally appropriate programming.</w:t>
      </w:r>
    </w:p>
    <w:p w14:paraId="50A31206" w14:textId="77777777" w:rsidR="00383343" w:rsidRPr="00042E31" w:rsidRDefault="00383343" w:rsidP="00042E31">
      <w:pPr>
        <w:pStyle w:val="ListParagraph"/>
        <w:numPr>
          <w:ilvl w:val="0"/>
          <w:numId w:val="31"/>
        </w:numPr>
        <w:spacing w:after="0" w:line="240" w:lineRule="auto"/>
        <w:rPr>
          <w:sz w:val="24"/>
          <w:szCs w:val="24"/>
          <w:lang w:val="en"/>
        </w:rPr>
      </w:pPr>
      <w:r w:rsidRPr="00042E31">
        <w:rPr>
          <w:sz w:val="24"/>
          <w:szCs w:val="24"/>
          <w:lang w:val="en"/>
        </w:rPr>
        <w:t>Assess community engagement and adjust strategies as needed.</w:t>
      </w:r>
    </w:p>
    <w:p w14:paraId="1B5C77D4" w14:textId="77777777" w:rsidR="00042E31" w:rsidRDefault="00042E31" w:rsidP="00383343">
      <w:pPr>
        <w:spacing w:after="0" w:line="240" w:lineRule="auto"/>
        <w:ind w:left="-5"/>
        <w:rPr>
          <w:b/>
          <w:bCs/>
          <w:sz w:val="24"/>
          <w:szCs w:val="24"/>
          <w:lang w:val="en"/>
        </w:rPr>
      </w:pPr>
    </w:p>
    <w:p w14:paraId="1AF74227" w14:textId="4A0ACCB7" w:rsidR="00383343" w:rsidRPr="00383343" w:rsidRDefault="00383343" w:rsidP="00383343">
      <w:pPr>
        <w:spacing w:after="0" w:line="240" w:lineRule="auto"/>
        <w:ind w:left="-5"/>
        <w:rPr>
          <w:sz w:val="24"/>
          <w:szCs w:val="24"/>
          <w:lang w:val="en"/>
        </w:rPr>
      </w:pPr>
      <w:r w:rsidRPr="00383343">
        <w:rPr>
          <w:b/>
          <w:bCs/>
          <w:sz w:val="24"/>
          <w:szCs w:val="24"/>
          <w:lang w:val="en"/>
        </w:rPr>
        <w:t>Facilities and Administrative Operations</w:t>
      </w:r>
    </w:p>
    <w:p w14:paraId="1AB1A112" w14:textId="77777777" w:rsidR="00383343" w:rsidRPr="00042E31" w:rsidRDefault="00383343" w:rsidP="00042E31">
      <w:pPr>
        <w:pStyle w:val="ListParagraph"/>
        <w:numPr>
          <w:ilvl w:val="0"/>
          <w:numId w:val="32"/>
        </w:numPr>
        <w:spacing w:after="0" w:line="240" w:lineRule="auto"/>
        <w:rPr>
          <w:sz w:val="24"/>
          <w:szCs w:val="24"/>
          <w:lang w:val="en"/>
        </w:rPr>
      </w:pPr>
      <w:r w:rsidRPr="00042E31">
        <w:rPr>
          <w:sz w:val="24"/>
          <w:szCs w:val="24"/>
          <w:lang w:val="en"/>
        </w:rPr>
        <w:t>Conduct regular health and safety inspections.</w:t>
      </w:r>
    </w:p>
    <w:p w14:paraId="2B7CED48" w14:textId="77777777" w:rsidR="00383343" w:rsidRPr="00042E31" w:rsidRDefault="00383343" w:rsidP="00042E31">
      <w:pPr>
        <w:pStyle w:val="ListParagraph"/>
        <w:numPr>
          <w:ilvl w:val="0"/>
          <w:numId w:val="32"/>
        </w:numPr>
        <w:spacing w:after="0" w:line="240" w:lineRule="auto"/>
        <w:rPr>
          <w:sz w:val="24"/>
          <w:szCs w:val="24"/>
          <w:lang w:val="en"/>
        </w:rPr>
      </w:pPr>
      <w:r w:rsidRPr="00042E31">
        <w:rPr>
          <w:sz w:val="24"/>
          <w:szCs w:val="24"/>
          <w:lang w:val="en"/>
        </w:rPr>
        <w:t>Report and follow up on maintenance and facilities concerns.</w:t>
      </w:r>
    </w:p>
    <w:p w14:paraId="72A7B068" w14:textId="77777777" w:rsidR="00383343" w:rsidRPr="00042E31" w:rsidRDefault="00383343" w:rsidP="00042E31">
      <w:pPr>
        <w:pStyle w:val="ListParagraph"/>
        <w:numPr>
          <w:ilvl w:val="0"/>
          <w:numId w:val="32"/>
        </w:numPr>
        <w:spacing w:after="0" w:line="240" w:lineRule="auto"/>
        <w:rPr>
          <w:sz w:val="24"/>
          <w:szCs w:val="24"/>
          <w:lang w:val="en"/>
        </w:rPr>
      </w:pPr>
      <w:r w:rsidRPr="00042E31">
        <w:rPr>
          <w:sz w:val="24"/>
          <w:szCs w:val="24"/>
          <w:lang w:val="en"/>
        </w:rPr>
        <w:t>Assist with housing occupancy management, including room changes and assignments.</w:t>
      </w:r>
    </w:p>
    <w:p w14:paraId="26276A0A" w14:textId="77777777" w:rsidR="00383343" w:rsidRPr="00042E31" w:rsidRDefault="00383343" w:rsidP="00042E31">
      <w:pPr>
        <w:pStyle w:val="ListParagraph"/>
        <w:numPr>
          <w:ilvl w:val="0"/>
          <w:numId w:val="32"/>
        </w:numPr>
        <w:spacing w:after="0" w:line="240" w:lineRule="auto"/>
        <w:rPr>
          <w:sz w:val="24"/>
          <w:szCs w:val="24"/>
          <w:lang w:val="en"/>
        </w:rPr>
      </w:pPr>
      <w:r w:rsidRPr="00042E31">
        <w:rPr>
          <w:sz w:val="24"/>
          <w:szCs w:val="24"/>
          <w:lang w:val="en"/>
        </w:rPr>
        <w:t>Support opening, closing, and break housing processes.</w:t>
      </w:r>
    </w:p>
    <w:p w14:paraId="511BB69B" w14:textId="77777777" w:rsidR="00383343" w:rsidRPr="00042E31" w:rsidRDefault="00383343" w:rsidP="00042E31">
      <w:pPr>
        <w:pStyle w:val="ListParagraph"/>
        <w:numPr>
          <w:ilvl w:val="0"/>
          <w:numId w:val="32"/>
        </w:numPr>
        <w:spacing w:after="0" w:line="240" w:lineRule="auto"/>
        <w:rPr>
          <w:sz w:val="24"/>
          <w:szCs w:val="24"/>
          <w:lang w:val="en"/>
        </w:rPr>
      </w:pPr>
      <w:r w:rsidRPr="00042E31">
        <w:rPr>
          <w:sz w:val="24"/>
          <w:szCs w:val="24"/>
          <w:lang w:val="en"/>
        </w:rPr>
        <w:t>Maintain accurate residential records and reports.</w:t>
      </w:r>
    </w:p>
    <w:p w14:paraId="2F394242" w14:textId="77777777" w:rsidR="00383343" w:rsidRPr="00042E31" w:rsidRDefault="00383343" w:rsidP="00042E31">
      <w:pPr>
        <w:pStyle w:val="ListParagraph"/>
        <w:numPr>
          <w:ilvl w:val="0"/>
          <w:numId w:val="32"/>
        </w:numPr>
        <w:spacing w:after="0" w:line="240" w:lineRule="auto"/>
        <w:rPr>
          <w:sz w:val="24"/>
          <w:szCs w:val="24"/>
          <w:lang w:val="en"/>
        </w:rPr>
      </w:pPr>
      <w:r w:rsidRPr="00042E31">
        <w:rPr>
          <w:sz w:val="24"/>
          <w:szCs w:val="24"/>
          <w:lang w:val="en"/>
        </w:rPr>
        <w:t>Enforce residence hall policies consistently and fairly.</w:t>
      </w:r>
    </w:p>
    <w:p w14:paraId="2D3AD82F" w14:textId="77777777" w:rsidR="00042E31" w:rsidRDefault="00042E31" w:rsidP="00383343">
      <w:pPr>
        <w:spacing w:after="0" w:line="240" w:lineRule="auto"/>
        <w:ind w:left="-5"/>
        <w:rPr>
          <w:b/>
          <w:bCs/>
          <w:sz w:val="24"/>
          <w:szCs w:val="24"/>
          <w:lang w:val="en"/>
        </w:rPr>
      </w:pPr>
    </w:p>
    <w:p w14:paraId="42AFB1AC" w14:textId="01C63DBB" w:rsidR="00383343" w:rsidRPr="00383343" w:rsidRDefault="00383343" w:rsidP="00383343">
      <w:pPr>
        <w:spacing w:after="0" w:line="240" w:lineRule="auto"/>
        <w:ind w:left="-5"/>
        <w:rPr>
          <w:sz w:val="24"/>
          <w:szCs w:val="24"/>
          <w:lang w:val="en"/>
        </w:rPr>
      </w:pPr>
      <w:r w:rsidRPr="00383343">
        <w:rPr>
          <w:b/>
          <w:bCs/>
          <w:sz w:val="24"/>
          <w:szCs w:val="24"/>
          <w:lang w:val="en"/>
        </w:rPr>
        <w:t>Campus Collaboration</w:t>
      </w:r>
    </w:p>
    <w:p w14:paraId="693FE933" w14:textId="77777777" w:rsidR="00383343" w:rsidRPr="00042E31" w:rsidRDefault="00383343" w:rsidP="00042E31">
      <w:pPr>
        <w:pStyle w:val="ListParagraph"/>
        <w:numPr>
          <w:ilvl w:val="0"/>
          <w:numId w:val="33"/>
        </w:numPr>
        <w:spacing w:after="0" w:line="240" w:lineRule="auto"/>
        <w:rPr>
          <w:sz w:val="24"/>
          <w:szCs w:val="24"/>
          <w:lang w:val="en"/>
        </w:rPr>
      </w:pPr>
      <w:r w:rsidRPr="00042E31">
        <w:rPr>
          <w:sz w:val="24"/>
          <w:szCs w:val="24"/>
          <w:lang w:val="en"/>
        </w:rPr>
        <w:t>Work collaboratively with Campus Safety, Counseling Services, Student Affairs, and other campus partners.</w:t>
      </w:r>
    </w:p>
    <w:p w14:paraId="53E241F0" w14:textId="77777777" w:rsidR="00383343" w:rsidRPr="00042E31" w:rsidRDefault="00383343" w:rsidP="00042E31">
      <w:pPr>
        <w:pStyle w:val="ListParagraph"/>
        <w:numPr>
          <w:ilvl w:val="0"/>
          <w:numId w:val="33"/>
        </w:numPr>
        <w:spacing w:after="0" w:line="240" w:lineRule="auto"/>
        <w:rPr>
          <w:sz w:val="24"/>
          <w:szCs w:val="24"/>
          <w:lang w:val="en"/>
        </w:rPr>
      </w:pPr>
      <w:r w:rsidRPr="00042E31">
        <w:rPr>
          <w:sz w:val="24"/>
          <w:szCs w:val="24"/>
          <w:lang w:val="en"/>
        </w:rPr>
        <w:t>Serve on divisional committees and initiatives as assigned.</w:t>
      </w:r>
    </w:p>
    <w:p w14:paraId="2A086A0F" w14:textId="77777777" w:rsidR="00383343" w:rsidRPr="00042E31" w:rsidRDefault="00383343" w:rsidP="00042E31">
      <w:pPr>
        <w:pStyle w:val="ListParagraph"/>
        <w:numPr>
          <w:ilvl w:val="0"/>
          <w:numId w:val="33"/>
        </w:numPr>
        <w:spacing w:after="0" w:line="240" w:lineRule="auto"/>
        <w:rPr>
          <w:sz w:val="24"/>
          <w:szCs w:val="24"/>
          <w:lang w:val="en"/>
        </w:rPr>
      </w:pPr>
      <w:r w:rsidRPr="00042E31">
        <w:rPr>
          <w:sz w:val="24"/>
          <w:szCs w:val="24"/>
          <w:lang w:val="en"/>
        </w:rPr>
        <w:t>Support institutional retention and student success efforts.</w:t>
      </w:r>
    </w:p>
    <w:p w14:paraId="1FD97B12" w14:textId="77777777" w:rsidR="00383343" w:rsidRPr="00042E31" w:rsidRDefault="00383343" w:rsidP="00042E31">
      <w:pPr>
        <w:pStyle w:val="ListParagraph"/>
        <w:numPr>
          <w:ilvl w:val="0"/>
          <w:numId w:val="33"/>
        </w:numPr>
        <w:spacing w:after="0" w:line="240" w:lineRule="auto"/>
        <w:rPr>
          <w:sz w:val="24"/>
          <w:szCs w:val="24"/>
          <w:lang w:val="en"/>
        </w:rPr>
      </w:pPr>
      <w:r w:rsidRPr="00042E31">
        <w:rPr>
          <w:sz w:val="24"/>
          <w:szCs w:val="24"/>
          <w:lang w:val="en"/>
        </w:rPr>
        <w:t>Represent Residence Life at campus events as appropriate.</w:t>
      </w:r>
    </w:p>
    <w:p w14:paraId="22DBF8F0" w14:textId="77777777" w:rsidR="00042E31" w:rsidRDefault="00042E31" w:rsidP="00383343">
      <w:pPr>
        <w:spacing w:after="0" w:line="240" w:lineRule="auto"/>
        <w:ind w:left="-5"/>
        <w:rPr>
          <w:b/>
          <w:bCs/>
          <w:sz w:val="24"/>
          <w:szCs w:val="24"/>
          <w:lang w:val="en"/>
        </w:rPr>
      </w:pPr>
    </w:p>
    <w:p w14:paraId="75532F29" w14:textId="1C4875CD" w:rsidR="00383343" w:rsidRPr="00383343" w:rsidRDefault="00383343" w:rsidP="00383343">
      <w:pPr>
        <w:spacing w:after="0" w:line="240" w:lineRule="auto"/>
        <w:ind w:left="-5"/>
        <w:rPr>
          <w:sz w:val="24"/>
          <w:szCs w:val="24"/>
          <w:lang w:val="en"/>
        </w:rPr>
      </w:pPr>
      <w:r w:rsidRPr="00383343">
        <w:rPr>
          <w:b/>
          <w:bCs/>
          <w:sz w:val="24"/>
          <w:szCs w:val="24"/>
          <w:lang w:val="en"/>
        </w:rPr>
        <w:t>Live-In Expectations</w:t>
      </w:r>
    </w:p>
    <w:p w14:paraId="13453EFE" w14:textId="77777777" w:rsidR="00383343" w:rsidRPr="00042E31" w:rsidRDefault="00383343" w:rsidP="00042E31">
      <w:pPr>
        <w:pStyle w:val="ListParagraph"/>
        <w:numPr>
          <w:ilvl w:val="0"/>
          <w:numId w:val="34"/>
        </w:numPr>
        <w:spacing w:after="0" w:line="240" w:lineRule="auto"/>
        <w:rPr>
          <w:sz w:val="24"/>
          <w:szCs w:val="24"/>
          <w:lang w:val="en"/>
        </w:rPr>
      </w:pPr>
      <w:r w:rsidRPr="00042E31">
        <w:rPr>
          <w:sz w:val="24"/>
          <w:szCs w:val="24"/>
          <w:lang w:val="en"/>
        </w:rPr>
        <w:t>Residence in an assigned on-campus apartment is required.</w:t>
      </w:r>
    </w:p>
    <w:p w14:paraId="628E5CEE" w14:textId="77777777" w:rsidR="00383343" w:rsidRPr="00042E31" w:rsidRDefault="00383343" w:rsidP="00042E31">
      <w:pPr>
        <w:pStyle w:val="ListParagraph"/>
        <w:numPr>
          <w:ilvl w:val="0"/>
          <w:numId w:val="34"/>
        </w:numPr>
        <w:spacing w:after="0" w:line="240" w:lineRule="auto"/>
        <w:rPr>
          <w:sz w:val="24"/>
          <w:szCs w:val="24"/>
          <w:lang w:val="en"/>
        </w:rPr>
      </w:pPr>
      <w:r w:rsidRPr="00042E31">
        <w:rPr>
          <w:sz w:val="24"/>
          <w:szCs w:val="24"/>
          <w:lang w:val="en"/>
        </w:rPr>
        <w:t>Maintain evening and weekend availability consistent with residential operations.</w:t>
      </w:r>
    </w:p>
    <w:p w14:paraId="0A8FFB51" w14:textId="77777777" w:rsidR="00383343" w:rsidRPr="00042E31" w:rsidRDefault="00383343" w:rsidP="00042E31">
      <w:pPr>
        <w:pStyle w:val="ListParagraph"/>
        <w:numPr>
          <w:ilvl w:val="0"/>
          <w:numId w:val="34"/>
        </w:numPr>
        <w:spacing w:after="0" w:line="240" w:lineRule="auto"/>
        <w:rPr>
          <w:sz w:val="24"/>
          <w:szCs w:val="24"/>
          <w:lang w:val="en"/>
        </w:rPr>
      </w:pPr>
      <w:r w:rsidRPr="00042E31">
        <w:rPr>
          <w:sz w:val="24"/>
          <w:szCs w:val="24"/>
          <w:lang w:val="en"/>
        </w:rPr>
        <w:t>Participate in an on-call duty rotation.</w:t>
      </w:r>
    </w:p>
    <w:p w14:paraId="50A918A2" w14:textId="77777777" w:rsidR="00383343" w:rsidRPr="00042E31" w:rsidRDefault="00383343" w:rsidP="00042E31">
      <w:pPr>
        <w:pStyle w:val="ListParagraph"/>
        <w:numPr>
          <w:ilvl w:val="0"/>
          <w:numId w:val="34"/>
        </w:numPr>
        <w:spacing w:after="0" w:line="240" w:lineRule="auto"/>
        <w:rPr>
          <w:sz w:val="24"/>
          <w:szCs w:val="24"/>
          <w:lang w:val="en"/>
        </w:rPr>
      </w:pPr>
      <w:r w:rsidRPr="00042E31">
        <w:rPr>
          <w:sz w:val="24"/>
          <w:szCs w:val="24"/>
          <w:lang w:val="en"/>
        </w:rPr>
        <w:t>Be available to respond to urgent residential situations when on duty.</w:t>
      </w:r>
    </w:p>
    <w:p w14:paraId="0222E043" w14:textId="77777777" w:rsidR="00383343" w:rsidRPr="00042E31" w:rsidRDefault="00383343" w:rsidP="00042E31">
      <w:pPr>
        <w:pStyle w:val="ListParagraph"/>
        <w:numPr>
          <w:ilvl w:val="0"/>
          <w:numId w:val="34"/>
        </w:numPr>
        <w:spacing w:after="0" w:line="240" w:lineRule="auto"/>
        <w:rPr>
          <w:sz w:val="24"/>
          <w:szCs w:val="24"/>
          <w:lang w:val="en"/>
        </w:rPr>
      </w:pPr>
      <w:r w:rsidRPr="00042E31">
        <w:rPr>
          <w:sz w:val="24"/>
          <w:szCs w:val="24"/>
          <w:lang w:val="en"/>
        </w:rPr>
        <w:t>Serve as a visible and engaged member of the residential community.</w:t>
      </w:r>
    </w:p>
    <w:p w14:paraId="0CADA93A" w14:textId="77777777" w:rsidR="00042E31" w:rsidRDefault="00042E31" w:rsidP="00383343">
      <w:pPr>
        <w:spacing w:after="0" w:line="240" w:lineRule="auto"/>
        <w:ind w:left="-5"/>
        <w:rPr>
          <w:sz w:val="24"/>
          <w:szCs w:val="24"/>
          <w:lang w:val="en"/>
        </w:rPr>
      </w:pPr>
    </w:p>
    <w:p w14:paraId="0F0222EA" w14:textId="1DDDCCA9" w:rsidR="00383343" w:rsidRPr="00383343" w:rsidRDefault="00383343" w:rsidP="00383343">
      <w:pPr>
        <w:spacing w:after="0" w:line="240" w:lineRule="auto"/>
        <w:ind w:left="-5"/>
        <w:rPr>
          <w:sz w:val="24"/>
          <w:szCs w:val="24"/>
          <w:lang w:val="en"/>
        </w:rPr>
      </w:pPr>
      <w:r w:rsidRPr="00383343">
        <w:rPr>
          <w:sz w:val="24"/>
          <w:szCs w:val="24"/>
          <w:lang w:val="en"/>
        </w:rPr>
        <w:t>Housing</w:t>
      </w:r>
      <w:r w:rsidR="00131E3D">
        <w:rPr>
          <w:sz w:val="24"/>
          <w:szCs w:val="24"/>
          <w:lang w:val="en"/>
        </w:rPr>
        <w:t>,</w:t>
      </w:r>
      <w:r w:rsidRPr="00383343">
        <w:rPr>
          <w:sz w:val="24"/>
          <w:szCs w:val="24"/>
          <w:lang w:val="en"/>
        </w:rPr>
        <w:t xml:space="preserve"> utilities</w:t>
      </w:r>
      <w:r w:rsidR="00720A4F">
        <w:rPr>
          <w:sz w:val="24"/>
          <w:szCs w:val="24"/>
          <w:lang w:val="en"/>
        </w:rPr>
        <w:t>, and a meal-plan</w:t>
      </w:r>
      <w:r w:rsidRPr="00383343">
        <w:rPr>
          <w:sz w:val="24"/>
          <w:szCs w:val="24"/>
          <w:lang w:val="en"/>
        </w:rPr>
        <w:t xml:space="preserve"> are typically provided as part of the compensation package</w:t>
      </w:r>
    </w:p>
    <w:p w14:paraId="1ABD2C7C" w14:textId="4C76F1C9" w:rsidR="00963AA8" w:rsidRDefault="00963AA8" w:rsidP="0099143F">
      <w:pPr>
        <w:spacing w:after="0" w:line="240" w:lineRule="auto"/>
        <w:ind w:left="-5"/>
        <w:rPr>
          <w:b/>
          <w:bCs/>
          <w:sz w:val="24"/>
          <w:szCs w:val="24"/>
        </w:rPr>
      </w:pPr>
    </w:p>
    <w:p w14:paraId="6B033FCB" w14:textId="1C3D7B87" w:rsidR="00541B5A" w:rsidRPr="00763782" w:rsidRDefault="003A6DCE" w:rsidP="00FF0131">
      <w:pPr>
        <w:spacing w:after="0" w:line="240" w:lineRule="auto"/>
        <w:ind w:left="0" w:firstLine="0"/>
        <w:rPr>
          <w:b/>
          <w:caps/>
          <w:sz w:val="24"/>
          <w:szCs w:val="24"/>
        </w:rPr>
      </w:pPr>
      <w:r>
        <w:rPr>
          <w:b/>
          <w:caps/>
          <w:sz w:val="24"/>
          <w:szCs w:val="24"/>
        </w:rPr>
        <w:t>R</w:t>
      </w:r>
      <w:r w:rsidR="00E96B5D" w:rsidRPr="00763782">
        <w:rPr>
          <w:b/>
          <w:caps/>
          <w:sz w:val="24"/>
          <w:szCs w:val="24"/>
        </w:rPr>
        <w:t xml:space="preserve">equired </w:t>
      </w:r>
      <w:r w:rsidR="0084458B" w:rsidRPr="00763782">
        <w:rPr>
          <w:b/>
          <w:caps/>
          <w:sz w:val="24"/>
          <w:szCs w:val="24"/>
        </w:rPr>
        <w:t>Qualifications</w:t>
      </w:r>
      <w:r w:rsidR="003F53C9" w:rsidRPr="00763782">
        <w:rPr>
          <w:b/>
          <w:caps/>
          <w:sz w:val="24"/>
          <w:szCs w:val="24"/>
        </w:rPr>
        <w:t xml:space="preserve"> </w:t>
      </w:r>
    </w:p>
    <w:p w14:paraId="52DEDFFC" w14:textId="1CF2E618" w:rsidR="005171E1" w:rsidRPr="00501170" w:rsidRDefault="005171E1" w:rsidP="00501170">
      <w:pPr>
        <w:pStyle w:val="ListParagraph"/>
        <w:numPr>
          <w:ilvl w:val="0"/>
          <w:numId w:val="35"/>
        </w:numPr>
        <w:spacing w:after="0" w:line="240" w:lineRule="auto"/>
        <w:rPr>
          <w:sz w:val="24"/>
          <w:szCs w:val="24"/>
        </w:rPr>
      </w:pPr>
      <w:r w:rsidRPr="00501170">
        <w:rPr>
          <w:sz w:val="24"/>
          <w:szCs w:val="24"/>
        </w:rPr>
        <w:t>Bachelor’s degree required (Master’s preferred in Higher Education, Student Affairs, Counseling, or related field)</w:t>
      </w:r>
      <w:r w:rsidR="005B1BEE" w:rsidRPr="00501170">
        <w:rPr>
          <w:sz w:val="24"/>
          <w:szCs w:val="24"/>
        </w:rPr>
        <w:t xml:space="preserve"> from a regionally or nationally accredited institution</w:t>
      </w:r>
      <w:r w:rsidRPr="00501170">
        <w:rPr>
          <w:sz w:val="24"/>
          <w:szCs w:val="24"/>
        </w:rPr>
        <w:t>.</w:t>
      </w:r>
    </w:p>
    <w:p w14:paraId="4B439C7D" w14:textId="77777777" w:rsidR="005171E1" w:rsidRPr="00501170" w:rsidRDefault="005171E1" w:rsidP="00501170">
      <w:pPr>
        <w:pStyle w:val="ListParagraph"/>
        <w:numPr>
          <w:ilvl w:val="0"/>
          <w:numId w:val="35"/>
        </w:numPr>
        <w:spacing w:after="0" w:line="240" w:lineRule="auto"/>
        <w:rPr>
          <w:sz w:val="24"/>
          <w:szCs w:val="24"/>
        </w:rPr>
      </w:pPr>
      <w:r w:rsidRPr="00501170">
        <w:rPr>
          <w:sz w:val="24"/>
          <w:szCs w:val="24"/>
        </w:rPr>
        <w:t>Experience in residence life, student affairs, or closely related area.</w:t>
      </w:r>
    </w:p>
    <w:p w14:paraId="7BD74E5C" w14:textId="77777777" w:rsidR="005171E1" w:rsidRPr="00501170" w:rsidRDefault="005171E1" w:rsidP="00501170">
      <w:pPr>
        <w:pStyle w:val="ListParagraph"/>
        <w:numPr>
          <w:ilvl w:val="0"/>
          <w:numId w:val="35"/>
        </w:numPr>
        <w:spacing w:after="0" w:line="240" w:lineRule="auto"/>
        <w:rPr>
          <w:sz w:val="24"/>
          <w:szCs w:val="24"/>
        </w:rPr>
      </w:pPr>
      <w:r w:rsidRPr="00501170">
        <w:rPr>
          <w:sz w:val="24"/>
          <w:szCs w:val="24"/>
        </w:rPr>
        <w:t>Demonstrated ability to work with diverse student populations.</w:t>
      </w:r>
    </w:p>
    <w:p w14:paraId="0DE60F4B" w14:textId="77777777" w:rsidR="005171E1" w:rsidRPr="00501170" w:rsidRDefault="005171E1" w:rsidP="00501170">
      <w:pPr>
        <w:pStyle w:val="ListParagraph"/>
        <w:numPr>
          <w:ilvl w:val="0"/>
          <w:numId w:val="35"/>
        </w:numPr>
        <w:spacing w:after="0" w:line="240" w:lineRule="auto"/>
        <w:rPr>
          <w:sz w:val="24"/>
          <w:szCs w:val="24"/>
        </w:rPr>
      </w:pPr>
      <w:r w:rsidRPr="00501170">
        <w:rPr>
          <w:sz w:val="24"/>
          <w:szCs w:val="24"/>
        </w:rPr>
        <w:t>Strong interpersonal, conflict resolution, and organizational skills.</w:t>
      </w:r>
    </w:p>
    <w:p w14:paraId="4DE56B10" w14:textId="77777777" w:rsidR="005171E1" w:rsidRPr="00501170" w:rsidRDefault="005171E1" w:rsidP="00501170">
      <w:pPr>
        <w:pStyle w:val="ListParagraph"/>
        <w:numPr>
          <w:ilvl w:val="0"/>
          <w:numId w:val="35"/>
        </w:numPr>
        <w:spacing w:after="0" w:line="240" w:lineRule="auto"/>
        <w:rPr>
          <w:sz w:val="24"/>
          <w:szCs w:val="24"/>
        </w:rPr>
      </w:pPr>
      <w:r w:rsidRPr="00501170">
        <w:rPr>
          <w:sz w:val="24"/>
          <w:szCs w:val="24"/>
        </w:rPr>
        <w:t>Ability to respond effectively in crisis situations.</w:t>
      </w:r>
    </w:p>
    <w:p w14:paraId="75493534" w14:textId="77777777" w:rsidR="005171E1" w:rsidRPr="00501170" w:rsidRDefault="005171E1" w:rsidP="00501170">
      <w:pPr>
        <w:pStyle w:val="ListParagraph"/>
        <w:numPr>
          <w:ilvl w:val="0"/>
          <w:numId w:val="35"/>
        </w:numPr>
        <w:spacing w:after="0" w:line="240" w:lineRule="auto"/>
        <w:rPr>
          <w:sz w:val="24"/>
          <w:szCs w:val="24"/>
        </w:rPr>
      </w:pPr>
      <w:r w:rsidRPr="00501170">
        <w:rPr>
          <w:sz w:val="24"/>
          <w:szCs w:val="24"/>
        </w:rPr>
        <w:t>Ability to work evenings and weekends as required.</w:t>
      </w:r>
    </w:p>
    <w:p w14:paraId="148AF76A" w14:textId="77777777" w:rsidR="005171E1" w:rsidRPr="00501170" w:rsidRDefault="005171E1" w:rsidP="00501170">
      <w:pPr>
        <w:pStyle w:val="ListParagraph"/>
        <w:numPr>
          <w:ilvl w:val="0"/>
          <w:numId w:val="35"/>
        </w:numPr>
        <w:spacing w:after="0" w:line="240" w:lineRule="auto"/>
        <w:rPr>
          <w:sz w:val="24"/>
          <w:szCs w:val="24"/>
        </w:rPr>
      </w:pPr>
      <w:r w:rsidRPr="00501170">
        <w:rPr>
          <w:sz w:val="24"/>
          <w:szCs w:val="24"/>
        </w:rPr>
        <w:t>Valid driver’s license (if required by institutional policy).</w:t>
      </w:r>
    </w:p>
    <w:p w14:paraId="7BA9C631" w14:textId="658B27C5" w:rsidR="00FB2F56" w:rsidRDefault="00FB2F56" w:rsidP="00501170">
      <w:pPr>
        <w:spacing w:after="0" w:line="240" w:lineRule="auto"/>
        <w:ind w:left="360" w:firstLine="0"/>
        <w:rPr>
          <w:sz w:val="24"/>
          <w:szCs w:val="24"/>
        </w:rPr>
      </w:pPr>
    </w:p>
    <w:p w14:paraId="2681A66E" w14:textId="77777777" w:rsidR="00125475" w:rsidRPr="00501170" w:rsidRDefault="00125475" w:rsidP="00501170">
      <w:pPr>
        <w:spacing w:after="0" w:line="240" w:lineRule="auto"/>
        <w:ind w:left="360" w:firstLine="0"/>
        <w:rPr>
          <w:sz w:val="24"/>
          <w:szCs w:val="24"/>
        </w:rPr>
      </w:pPr>
    </w:p>
    <w:p w14:paraId="4EDB8392" w14:textId="63B19A79" w:rsidR="007C02E5" w:rsidRPr="00763782" w:rsidRDefault="007922BE" w:rsidP="00FF0131">
      <w:pPr>
        <w:spacing w:after="0" w:line="240" w:lineRule="auto"/>
        <w:ind w:left="0" w:firstLine="0"/>
        <w:rPr>
          <w:b/>
          <w:caps/>
          <w:sz w:val="24"/>
          <w:szCs w:val="24"/>
        </w:rPr>
      </w:pPr>
      <w:r>
        <w:rPr>
          <w:b/>
          <w:caps/>
          <w:sz w:val="24"/>
          <w:szCs w:val="24"/>
        </w:rPr>
        <w:t>preferr</w:t>
      </w:r>
      <w:r w:rsidR="007C02E5" w:rsidRPr="00763782">
        <w:rPr>
          <w:b/>
          <w:caps/>
          <w:sz w:val="24"/>
          <w:szCs w:val="24"/>
        </w:rPr>
        <w:t xml:space="preserve">ed Qualifications </w:t>
      </w:r>
    </w:p>
    <w:p w14:paraId="74285CCB" w14:textId="77777777" w:rsidR="00516D12" w:rsidRPr="00516D12" w:rsidRDefault="00516D12" w:rsidP="00516D12">
      <w:pPr>
        <w:pStyle w:val="ListParagraph"/>
        <w:numPr>
          <w:ilvl w:val="0"/>
          <w:numId w:val="36"/>
        </w:numPr>
        <w:spacing w:after="0" w:line="240" w:lineRule="auto"/>
        <w:rPr>
          <w:sz w:val="24"/>
          <w:szCs w:val="24"/>
          <w:lang w:val="en"/>
        </w:rPr>
      </w:pPr>
      <w:r w:rsidRPr="00516D12">
        <w:rPr>
          <w:sz w:val="24"/>
          <w:szCs w:val="24"/>
          <w:lang w:val="en"/>
        </w:rPr>
        <w:t>Master’s degree in Higher Education, Student Affairs, or related field.</w:t>
      </w:r>
    </w:p>
    <w:p w14:paraId="4B7CC1C5" w14:textId="77777777" w:rsidR="00516D12" w:rsidRPr="00516D12" w:rsidRDefault="00516D12" w:rsidP="00516D12">
      <w:pPr>
        <w:pStyle w:val="ListParagraph"/>
        <w:numPr>
          <w:ilvl w:val="0"/>
          <w:numId w:val="36"/>
        </w:numPr>
        <w:spacing w:after="0" w:line="240" w:lineRule="auto"/>
        <w:rPr>
          <w:sz w:val="24"/>
          <w:szCs w:val="24"/>
          <w:lang w:val="en"/>
        </w:rPr>
      </w:pPr>
      <w:r w:rsidRPr="00516D12">
        <w:rPr>
          <w:sz w:val="24"/>
          <w:szCs w:val="24"/>
          <w:lang w:val="en"/>
        </w:rPr>
        <w:t>Prior live-in residence life experience.</w:t>
      </w:r>
    </w:p>
    <w:p w14:paraId="0C227D4F" w14:textId="77777777" w:rsidR="00516D12" w:rsidRPr="00516D12" w:rsidRDefault="00516D12" w:rsidP="00516D12">
      <w:pPr>
        <w:pStyle w:val="ListParagraph"/>
        <w:numPr>
          <w:ilvl w:val="0"/>
          <w:numId w:val="36"/>
        </w:numPr>
        <w:spacing w:after="0" w:line="240" w:lineRule="auto"/>
        <w:rPr>
          <w:sz w:val="24"/>
          <w:szCs w:val="24"/>
          <w:lang w:val="en"/>
        </w:rPr>
      </w:pPr>
      <w:r w:rsidRPr="00516D12">
        <w:rPr>
          <w:sz w:val="24"/>
          <w:szCs w:val="24"/>
          <w:lang w:val="en"/>
        </w:rPr>
        <w:t>Experience supervising student staff.</w:t>
      </w:r>
    </w:p>
    <w:p w14:paraId="222DF1E7" w14:textId="77777777" w:rsidR="00516D12" w:rsidRPr="00516D12" w:rsidRDefault="00516D12" w:rsidP="00516D12">
      <w:pPr>
        <w:pStyle w:val="ListParagraph"/>
        <w:numPr>
          <w:ilvl w:val="0"/>
          <w:numId w:val="36"/>
        </w:numPr>
        <w:spacing w:after="0" w:line="240" w:lineRule="auto"/>
        <w:rPr>
          <w:sz w:val="24"/>
          <w:szCs w:val="24"/>
          <w:lang w:val="en"/>
        </w:rPr>
      </w:pPr>
      <w:r w:rsidRPr="00516D12">
        <w:rPr>
          <w:sz w:val="24"/>
          <w:szCs w:val="24"/>
          <w:lang w:val="en"/>
        </w:rPr>
        <w:t>Experience with student conduct processes.</w:t>
      </w:r>
    </w:p>
    <w:p w14:paraId="57A5F938" w14:textId="77777777" w:rsidR="00516D12" w:rsidRPr="00516D12" w:rsidRDefault="00516D12" w:rsidP="00516D12">
      <w:pPr>
        <w:pStyle w:val="ListParagraph"/>
        <w:numPr>
          <w:ilvl w:val="0"/>
          <w:numId w:val="36"/>
        </w:numPr>
        <w:spacing w:after="0" w:line="240" w:lineRule="auto"/>
        <w:rPr>
          <w:sz w:val="24"/>
          <w:szCs w:val="24"/>
          <w:lang w:val="en"/>
        </w:rPr>
      </w:pPr>
      <w:r w:rsidRPr="00516D12">
        <w:rPr>
          <w:sz w:val="24"/>
          <w:szCs w:val="24"/>
          <w:lang w:val="en"/>
        </w:rPr>
        <w:t>Experience in small college or HBCU residential environments.</w:t>
      </w:r>
    </w:p>
    <w:p w14:paraId="162D3816" w14:textId="77777777" w:rsidR="00FB2F56" w:rsidRPr="0084458B" w:rsidRDefault="00FB2F56" w:rsidP="003F53C9">
      <w:pPr>
        <w:spacing w:after="0" w:line="240" w:lineRule="auto"/>
        <w:ind w:left="0" w:firstLine="0"/>
        <w:rPr>
          <w:sz w:val="24"/>
          <w:szCs w:val="24"/>
        </w:rPr>
      </w:pPr>
    </w:p>
    <w:p w14:paraId="0E2E98F1" w14:textId="7A8DDCF5" w:rsidR="00EB2AA3" w:rsidRDefault="00EB2AA3" w:rsidP="00F058B3">
      <w:pPr>
        <w:pStyle w:val="Default"/>
        <w:rPr>
          <w:rFonts w:ascii="Times New Roman" w:eastAsia="Times New Roman" w:hAnsi="Times New Roman" w:cs="Times New Roman"/>
          <w:b/>
          <w:caps/>
        </w:rPr>
      </w:pPr>
      <w:r>
        <w:rPr>
          <w:rFonts w:ascii="Times New Roman" w:eastAsia="Times New Roman" w:hAnsi="Times New Roman" w:cs="Times New Roman"/>
          <w:b/>
          <w:caps/>
        </w:rPr>
        <w:t>KNOWLEDGE, SKILLS, AND ABILITIES</w:t>
      </w:r>
    </w:p>
    <w:p w14:paraId="12BD0F97" w14:textId="77777777" w:rsidR="00CE7C1D" w:rsidRPr="00CE7C1D" w:rsidRDefault="00CE7C1D" w:rsidP="00CE7C1D">
      <w:pPr>
        <w:pStyle w:val="ListParagraph"/>
        <w:numPr>
          <w:ilvl w:val="0"/>
          <w:numId w:val="36"/>
        </w:numPr>
        <w:spacing w:after="0" w:line="240" w:lineRule="auto"/>
        <w:rPr>
          <w:sz w:val="24"/>
          <w:szCs w:val="24"/>
          <w:lang w:val="en"/>
        </w:rPr>
      </w:pPr>
      <w:r w:rsidRPr="00CE7C1D">
        <w:rPr>
          <w:sz w:val="24"/>
          <w:szCs w:val="24"/>
          <w:lang w:val="en"/>
        </w:rPr>
        <w:t>Strong student-centered philosophy.</w:t>
      </w:r>
    </w:p>
    <w:p w14:paraId="7A0BC96D" w14:textId="77777777" w:rsidR="00CE7C1D" w:rsidRPr="00CE7C1D" w:rsidRDefault="00CE7C1D" w:rsidP="00CE7C1D">
      <w:pPr>
        <w:pStyle w:val="ListParagraph"/>
        <w:numPr>
          <w:ilvl w:val="0"/>
          <w:numId w:val="36"/>
        </w:numPr>
        <w:spacing w:after="0" w:line="240" w:lineRule="auto"/>
        <w:rPr>
          <w:sz w:val="24"/>
          <w:szCs w:val="24"/>
          <w:lang w:val="en"/>
        </w:rPr>
      </w:pPr>
      <w:r w:rsidRPr="00CE7C1D">
        <w:rPr>
          <w:sz w:val="24"/>
          <w:szCs w:val="24"/>
          <w:lang w:val="en"/>
        </w:rPr>
        <w:t>Sound judgment in student support and safety matters.</w:t>
      </w:r>
    </w:p>
    <w:p w14:paraId="313B55EE" w14:textId="77777777" w:rsidR="00CE7C1D" w:rsidRPr="00CE7C1D" w:rsidRDefault="00CE7C1D" w:rsidP="00CE7C1D">
      <w:pPr>
        <w:pStyle w:val="ListParagraph"/>
        <w:numPr>
          <w:ilvl w:val="0"/>
          <w:numId w:val="36"/>
        </w:numPr>
        <w:spacing w:after="0" w:line="240" w:lineRule="auto"/>
        <w:rPr>
          <w:sz w:val="24"/>
          <w:szCs w:val="24"/>
          <w:lang w:val="en"/>
        </w:rPr>
      </w:pPr>
      <w:r w:rsidRPr="00CE7C1D">
        <w:rPr>
          <w:sz w:val="24"/>
          <w:szCs w:val="24"/>
          <w:lang w:val="en"/>
        </w:rPr>
        <w:t>Ability to manage multiple priorities in a fast-paced environment.</w:t>
      </w:r>
    </w:p>
    <w:p w14:paraId="4C5C64B3" w14:textId="77777777" w:rsidR="00CE7C1D" w:rsidRPr="00CE7C1D" w:rsidRDefault="00CE7C1D" w:rsidP="00CE7C1D">
      <w:pPr>
        <w:pStyle w:val="ListParagraph"/>
        <w:numPr>
          <w:ilvl w:val="0"/>
          <w:numId w:val="36"/>
        </w:numPr>
        <w:spacing w:after="0" w:line="240" w:lineRule="auto"/>
        <w:rPr>
          <w:sz w:val="24"/>
          <w:szCs w:val="24"/>
          <w:lang w:val="en"/>
        </w:rPr>
      </w:pPr>
      <w:r w:rsidRPr="00CE7C1D">
        <w:rPr>
          <w:sz w:val="24"/>
          <w:szCs w:val="24"/>
          <w:lang w:val="en"/>
        </w:rPr>
        <w:t>Effective written and verbal communication skills.</w:t>
      </w:r>
    </w:p>
    <w:p w14:paraId="0F900DAF" w14:textId="77777777" w:rsidR="00CE7C1D" w:rsidRPr="00CE7C1D" w:rsidRDefault="00CE7C1D" w:rsidP="00CE7C1D">
      <w:pPr>
        <w:pStyle w:val="ListParagraph"/>
        <w:numPr>
          <w:ilvl w:val="0"/>
          <w:numId w:val="36"/>
        </w:numPr>
        <w:spacing w:after="0" w:line="240" w:lineRule="auto"/>
        <w:rPr>
          <w:sz w:val="24"/>
          <w:szCs w:val="24"/>
          <w:lang w:val="en"/>
        </w:rPr>
      </w:pPr>
      <w:r w:rsidRPr="00CE7C1D">
        <w:rPr>
          <w:sz w:val="24"/>
          <w:szCs w:val="24"/>
          <w:lang w:val="en"/>
        </w:rPr>
        <w:t>Commitment to equity, inclusion, and community building.</w:t>
      </w:r>
    </w:p>
    <w:p w14:paraId="2469A035" w14:textId="77777777" w:rsidR="00CE7C1D" w:rsidRPr="00CE7C1D" w:rsidRDefault="00CE7C1D" w:rsidP="00CE7C1D">
      <w:pPr>
        <w:pStyle w:val="ListParagraph"/>
        <w:numPr>
          <w:ilvl w:val="0"/>
          <w:numId w:val="36"/>
        </w:numPr>
        <w:spacing w:after="0" w:line="240" w:lineRule="auto"/>
        <w:rPr>
          <w:sz w:val="24"/>
          <w:szCs w:val="24"/>
          <w:lang w:val="en"/>
        </w:rPr>
      </w:pPr>
      <w:r w:rsidRPr="00CE7C1D">
        <w:rPr>
          <w:sz w:val="24"/>
          <w:szCs w:val="24"/>
          <w:lang w:val="en"/>
        </w:rPr>
        <w:t>Ability to maintain appropriate professional boundaries in a live-in role.</w:t>
      </w:r>
    </w:p>
    <w:p w14:paraId="2F629964" w14:textId="74A36ADD" w:rsidR="00EB2AA3" w:rsidRDefault="00EB2AA3" w:rsidP="00F058B3">
      <w:pPr>
        <w:pStyle w:val="Default"/>
        <w:rPr>
          <w:rFonts w:ascii="Times New Roman" w:eastAsia="Times New Roman" w:hAnsi="Times New Roman" w:cs="Times New Roman"/>
          <w:b/>
          <w:caps/>
        </w:rPr>
      </w:pPr>
    </w:p>
    <w:p w14:paraId="53C532D7" w14:textId="7D8CE5E7" w:rsidR="00B906A6" w:rsidRDefault="00B906A6" w:rsidP="00F058B3">
      <w:pPr>
        <w:pStyle w:val="Default"/>
        <w:rPr>
          <w:rFonts w:ascii="Times New Roman" w:eastAsia="Times New Roman" w:hAnsi="Times New Roman" w:cs="Times New Roman"/>
          <w:b/>
          <w:caps/>
        </w:rPr>
      </w:pPr>
      <w:r>
        <w:rPr>
          <w:rFonts w:ascii="Times New Roman" w:eastAsia="Times New Roman" w:hAnsi="Times New Roman" w:cs="Times New Roman"/>
          <w:b/>
          <w:caps/>
        </w:rPr>
        <w:t>PHYSICAL WORK AND ENVIRONMENT</w:t>
      </w:r>
    </w:p>
    <w:p w14:paraId="41CDEB6E" w14:textId="77777777" w:rsidR="00E90AF0" w:rsidRPr="00E90AF0" w:rsidRDefault="00E90AF0" w:rsidP="00E90AF0">
      <w:pPr>
        <w:pStyle w:val="ListParagraph"/>
        <w:numPr>
          <w:ilvl w:val="0"/>
          <w:numId w:val="36"/>
        </w:numPr>
        <w:spacing w:after="0" w:line="240" w:lineRule="auto"/>
        <w:rPr>
          <w:sz w:val="24"/>
          <w:szCs w:val="24"/>
          <w:lang w:val="en"/>
        </w:rPr>
      </w:pPr>
      <w:r w:rsidRPr="00E90AF0">
        <w:rPr>
          <w:sz w:val="24"/>
          <w:szCs w:val="24"/>
          <w:lang w:val="en"/>
        </w:rPr>
        <w:t>Ability to respond to emergencies at various campus locations.</w:t>
      </w:r>
    </w:p>
    <w:p w14:paraId="13CDAF09" w14:textId="77777777" w:rsidR="00E90AF0" w:rsidRPr="00E90AF0" w:rsidRDefault="00E90AF0" w:rsidP="00E90AF0">
      <w:pPr>
        <w:pStyle w:val="ListParagraph"/>
        <w:numPr>
          <w:ilvl w:val="0"/>
          <w:numId w:val="36"/>
        </w:numPr>
        <w:spacing w:after="0" w:line="240" w:lineRule="auto"/>
        <w:rPr>
          <w:sz w:val="24"/>
          <w:szCs w:val="24"/>
          <w:lang w:val="en"/>
        </w:rPr>
      </w:pPr>
      <w:r w:rsidRPr="00E90AF0">
        <w:rPr>
          <w:sz w:val="24"/>
          <w:szCs w:val="24"/>
          <w:lang w:val="en"/>
        </w:rPr>
        <w:t>Ability to walk residence hall facilities regularly.</w:t>
      </w:r>
    </w:p>
    <w:p w14:paraId="54C0981A" w14:textId="77777777" w:rsidR="00E90AF0" w:rsidRPr="00E90AF0" w:rsidRDefault="00E90AF0" w:rsidP="00E90AF0">
      <w:pPr>
        <w:pStyle w:val="ListParagraph"/>
        <w:numPr>
          <w:ilvl w:val="0"/>
          <w:numId w:val="36"/>
        </w:numPr>
        <w:spacing w:after="0" w:line="240" w:lineRule="auto"/>
        <w:rPr>
          <w:sz w:val="24"/>
          <w:szCs w:val="24"/>
          <w:lang w:val="en"/>
        </w:rPr>
      </w:pPr>
      <w:r w:rsidRPr="00E90AF0">
        <w:rPr>
          <w:sz w:val="24"/>
          <w:szCs w:val="24"/>
          <w:lang w:val="en"/>
        </w:rPr>
        <w:t>Work includes evening and weekend responsibilities.</w:t>
      </w:r>
    </w:p>
    <w:p w14:paraId="7B98013F" w14:textId="77777777" w:rsidR="00E90AF0" w:rsidRPr="00E90AF0" w:rsidRDefault="00E90AF0" w:rsidP="00E90AF0">
      <w:pPr>
        <w:pStyle w:val="ListParagraph"/>
        <w:numPr>
          <w:ilvl w:val="0"/>
          <w:numId w:val="36"/>
        </w:numPr>
        <w:spacing w:after="0" w:line="240" w:lineRule="auto"/>
        <w:rPr>
          <w:sz w:val="24"/>
          <w:szCs w:val="24"/>
          <w:lang w:val="en"/>
        </w:rPr>
      </w:pPr>
      <w:r w:rsidRPr="00E90AF0">
        <w:rPr>
          <w:sz w:val="24"/>
          <w:szCs w:val="24"/>
          <w:lang w:val="en"/>
        </w:rPr>
        <w:t>Live-in environment requires availability outside standard business hours.</w:t>
      </w:r>
    </w:p>
    <w:p w14:paraId="577DC5EF" w14:textId="77777777" w:rsidR="00B906A6" w:rsidRDefault="00B906A6" w:rsidP="00F058B3">
      <w:pPr>
        <w:pStyle w:val="Default"/>
        <w:rPr>
          <w:rFonts w:ascii="Times New Roman" w:eastAsia="Times New Roman" w:hAnsi="Times New Roman" w:cs="Times New Roman"/>
          <w:b/>
          <w:caps/>
        </w:rPr>
      </w:pPr>
    </w:p>
    <w:p w14:paraId="29BD18D0" w14:textId="3393E71F" w:rsidR="00EB2AA3" w:rsidRDefault="00055ADD" w:rsidP="00F058B3">
      <w:pPr>
        <w:pStyle w:val="Default"/>
        <w:rPr>
          <w:rFonts w:ascii="Times New Roman" w:eastAsia="Times New Roman" w:hAnsi="Times New Roman" w:cs="Times New Roman"/>
          <w:b/>
          <w:caps/>
        </w:rPr>
      </w:pPr>
      <w:r>
        <w:rPr>
          <w:rFonts w:ascii="Times New Roman" w:eastAsia="Times New Roman" w:hAnsi="Times New Roman" w:cs="Times New Roman"/>
          <w:b/>
          <w:caps/>
        </w:rPr>
        <w:t>DISCLAIMER</w:t>
      </w:r>
    </w:p>
    <w:p w14:paraId="4C165592" w14:textId="40D97F47" w:rsidR="00055ADD" w:rsidRPr="0034377E" w:rsidRDefault="0034377E" w:rsidP="00F058B3">
      <w:pPr>
        <w:pStyle w:val="Default"/>
        <w:rPr>
          <w:rFonts w:ascii="Times New Roman" w:hAnsi="Times New Roman" w:cs="Times New Roman"/>
          <w:sz w:val="23"/>
          <w:szCs w:val="23"/>
        </w:rPr>
      </w:pPr>
      <w:r w:rsidRPr="0034377E">
        <w:rPr>
          <w:rFonts w:ascii="Times New Roman" w:hAnsi="Times New Roman" w:cs="Times New Roman"/>
          <w:sz w:val="23"/>
          <w:szCs w:val="23"/>
        </w:rPr>
        <w:t>This position description is intended to describe the general nature and level of work performed. It is not an exhaustive list of all responsibilities, duties, or skills required. Clinton College reserves the right to modify this position description as needed.</w:t>
      </w:r>
    </w:p>
    <w:p w14:paraId="40B10B64" w14:textId="77777777" w:rsidR="0034377E" w:rsidRDefault="0034377E" w:rsidP="00F058B3">
      <w:pPr>
        <w:pStyle w:val="Default"/>
        <w:rPr>
          <w:rFonts w:ascii="Times New Roman" w:eastAsia="Times New Roman" w:hAnsi="Times New Roman" w:cs="Times New Roman"/>
          <w:b/>
          <w:caps/>
        </w:rPr>
      </w:pPr>
    </w:p>
    <w:p w14:paraId="54CE65A2" w14:textId="7381413F" w:rsidR="00F058B3" w:rsidRPr="00F058B3" w:rsidRDefault="00F058B3" w:rsidP="00F058B3">
      <w:pPr>
        <w:pStyle w:val="Default"/>
        <w:rPr>
          <w:rFonts w:ascii="Times New Roman" w:hAnsi="Times New Roman" w:cs="Times New Roman"/>
          <w:sz w:val="28"/>
          <w:szCs w:val="28"/>
        </w:rPr>
      </w:pPr>
      <w:r w:rsidRPr="00F058B3">
        <w:rPr>
          <w:rFonts w:ascii="Times New Roman" w:eastAsia="Times New Roman" w:hAnsi="Times New Roman" w:cs="Times New Roman"/>
          <w:b/>
          <w:caps/>
        </w:rPr>
        <w:t>Additional Information</w:t>
      </w:r>
      <w:r w:rsidRPr="00F058B3">
        <w:rPr>
          <w:rFonts w:ascii="Times New Roman" w:hAnsi="Times New Roman" w:cs="Times New Roman"/>
          <w:b/>
          <w:bCs/>
          <w:sz w:val="28"/>
          <w:szCs w:val="28"/>
        </w:rPr>
        <w:t xml:space="preserve"> </w:t>
      </w:r>
    </w:p>
    <w:p w14:paraId="0D1DE673" w14:textId="77777777" w:rsidR="00F058B3" w:rsidRPr="00F058B3" w:rsidRDefault="00F058B3" w:rsidP="00F058B3">
      <w:pPr>
        <w:pStyle w:val="Default"/>
        <w:rPr>
          <w:rFonts w:ascii="Times New Roman" w:hAnsi="Times New Roman" w:cs="Times New Roman"/>
          <w:sz w:val="23"/>
          <w:szCs w:val="23"/>
        </w:rPr>
      </w:pPr>
      <w:r w:rsidRPr="00F058B3">
        <w:rPr>
          <w:rFonts w:ascii="Times New Roman" w:hAnsi="Times New Roman" w:cs="Times New Roman"/>
          <w:sz w:val="23"/>
          <w:szCs w:val="23"/>
        </w:rPr>
        <w:t xml:space="preserve">Employment at Clinton College is contingent upon a background check that is satisfactory to the College. Failure to provide written authorization for a background check will nullify the offer of employment. </w:t>
      </w:r>
    </w:p>
    <w:p w14:paraId="67056A0F" w14:textId="77777777" w:rsidR="00F058B3" w:rsidRDefault="00F058B3" w:rsidP="00F058B3">
      <w:pPr>
        <w:pStyle w:val="Default"/>
        <w:rPr>
          <w:rFonts w:ascii="Times New Roman" w:eastAsia="Times New Roman" w:hAnsi="Times New Roman" w:cs="Times New Roman"/>
          <w:b/>
          <w:caps/>
        </w:rPr>
      </w:pPr>
    </w:p>
    <w:p w14:paraId="4F1E8126" w14:textId="55C2B776" w:rsidR="00F058B3" w:rsidRPr="00F058B3" w:rsidRDefault="00F058B3" w:rsidP="00F058B3">
      <w:pPr>
        <w:pStyle w:val="Default"/>
        <w:rPr>
          <w:rFonts w:ascii="Times New Roman" w:hAnsi="Times New Roman" w:cs="Times New Roman"/>
          <w:sz w:val="23"/>
          <w:szCs w:val="23"/>
        </w:rPr>
      </w:pPr>
      <w:r w:rsidRPr="00F058B3">
        <w:rPr>
          <w:rFonts w:ascii="Times New Roman" w:eastAsia="Times New Roman" w:hAnsi="Times New Roman" w:cs="Times New Roman"/>
          <w:b/>
          <w:caps/>
        </w:rPr>
        <w:t>Application Instructions</w:t>
      </w:r>
      <w:r w:rsidRPr="00F058B3">
        <w:rPr>
          <w:rFonts w:ascii="Times New Roman" w:hAnsi="Times New Roman" w:cs="Times New Roman"/>
          <w:b/>
          <w:bCs/>
          <w:sz w:val="23"/>
          <w:szCs w:val="23"/>
        </w:rPr>
        <w:t xml:space="preserve"> </w:t>
      </w:r>
    </w:p>
    <w:p w14:paraId="604D718F" w14:textId="1EEAF091" w:rsidR="00F058B3" w:rsidRPr="00F058B3" w:rsidRDefault="00F058B3" w:rsidP="00F058B3">
      <w:pPr>
        <w:pStyle w:val="Default"/>
        <w:rPr>
          <w:rFonts w:ascii="Times New Roman" w:hAnsi="Times New Roman" w:cs="Times New Roman"/>
          <w:sz w:val="23"/>
          <w:szCs w:val="23"/>
        </w:rPr>
      </w:pPr>
      <w:r w:rsidRPr="00F058B3">
        <w:rPr>
          <w:rFonts w:ascii="Times New Roman" w:hAnsi="Times New Roman" w:cs="Times New Roman"/>
          <w:sz w:val="23"/>
          <w:szCs w:val="23"/>
        </w:rPr>
        <w:t>Applications should include a cover letter and resume and must be sent, preferably in PDF format, to humanresources@clintoncollege.edu. The subject line of the email should read "</w:t>
      </w:r>
      <w:r w:rsidR="00E23DD0">
        <w:rPr>
          <w:rFonts w:ascii="Times New Roman" w:hAnsi="Times New Roman" w:cs="Times New Roman"/>
          <w:sz w:val="23"/>
          <w:szCs w:val="23"/>
        </w:rPr>
        <w:t>Residence Hall Coordinator</w:t>
      </w:r>
      <w:r w:rsidRPr="00F058B3">
        <w:rPr>
          <w:rFonts w:ascii="Times New Roman" w:hAnsi="Times New Roman" w:cs="Times New Roman"/>
          <w:sz w:val="23"/>
          <w:szCs w:val="23"/>
        </w:rPr>
        <w:t xml:space="preserve">." The process will continue until the position is filled. </w:t>
      </w:r>
    </w:p>
    <w:p w14:paraId="1DE7A2DE" w14:textId="77777777" w:rsidR="00F058B3" w:rsidRPr="00BD3B90" w:rsidRDefault="00F058B3" w:rsidP="00F058B3">
      <w:pPr>
        <w:spacing w:after="0" w:line="240" w:lineRule="auto"/>
        <w:ind w:left="-5"/>
        <w:rPr>
          <w:sz w:val="23"/>
          <w:szCs w:val="23"/>
        </w:rPr>
      </w:pPr>
    </w:p>
    <w:p w14:paraId="2B2C2EDB" w14:textId="77777777" w:rsidR="00F058B3" w:rsidRPr="00BD3B90" w:rsidRDefault="00F058B3" w:rsidP="00F058B3">
      <w:pPr>
        <w:spacing w:after="0" w:line="240" w:lineRule="auto"/>
        <w:ind w:left="-5"/>
        <w:rPr>
          <w:sz w:val="23"/>
          <w:szCs w:val="23"/>
        </w:rPr>
      </w:pPr>
    </w:p>
    <w:p w14:paraId="15EC8C8D" w14:textId="77777777" w:rsidR="00F058B3" w:rsidRPr="00BD3B90" w:rsidRDefault="00F058B3" w:rsidP="00F058B3">
      <w:pPr>
        <w:spacing w:after="0" w:line="240" w:lineRule="auto"/>
        <w:ind w:left="-5"/>
        <w:rPr>
          <w:sz w:val="23"/>
          <w:szCs w:val="23"/>
        </w:rPr>
      </w:pPr>
    </w:p>
    <w:p w14:paraId="60886A2A" w14:textId="77777777" w:rsidR="007A7CC0" w:rsidRPr="00BD3B90" w:rsidRDefault="007A7CC0" w:rsidP="00F058B3">
      <w:pPr>
        <w:spacing w:after="0" w:line="240" w:lineRule="auto"/>
        <w:ind w:left="-5"/>
        <w:rPr>
          <w:sz w:val="23"/>
          <w:szCs w:val="23"/>
        </w:rPr>
      </w:pPr>
    </w:p>
    <w:p w14:paraId="22F14A0A" w14:textId="77777777" w:rsidR="00BD3B90" w:rsidRPr="00BD3B90" w:rsidRDefault="00BD3B90" w:rsidP="00F058B3">
      <w:pPr>
        <w:spacing w:after="0" w:line="240" w:lineRule="auto"/>
        <w:ind w:left="-5"/>
        <w:rPr>
          <w:sz w:val="23"/>
          <w:szCs w:val="23"/>
        </w:rPr>
      </w:pPr>
    </w:p>
    <w:p w14:paraId="58C30C96" w14:textId="77777777" w:rsidR="00BD3B90" w:rsidRPr="00BD3B90" w:rsidRDefault="00BD3B90" w:rsidP="00F058B3">
      <w:pPr>
        <w:spacing w:after="0" w:line="240" w:lineRule="auto"/>
        <w:ind w:left="-5"/>
        <w:rPr>
          <w:sz w:val="23"/>
          <w:szCs w:val="23"/>
        </w:rPr>
      </w:pPr>
    </w:p>
    <w:p w14:paraId="5BE5CD59" w14:textId="77777777" w:rsidR="00BD3B90" w:rsidRPr="00BD3B90" w:rsidRDefault="00BD3B90" w:rsidP="00F058B3">
      <w:pPr>
        <w:spacing w:after="0" w:line="240" w:lineRule="auto"/>
        <w:ind w:left="-5"/>
        <w:rPr>
          <w:sz w:val="23"/>
          <w:szCs w:val="23"/>
        </w:rPr>
      </w:pPr>
    </w:p>
    <w:p w14:paraId="1D85C03B" w14:textId="77777777" w:rsidR="00BD3B90" w:rsidRPr="00BD3B90" w:rsidRDefault="00BD3B90" w:rsidP="00F058B3">
      <w:pPr>
        <w:spacing w:after="0" w:line="240" w:lineRule="auto"/>
        <w:ind w:left="-5"/>
        <w:rPr>
          <w:sz w:val="23"/>
          <w:szCs w:val="23"/>
        </w:rPr>
      </w:pPr>
    </w:p>
    <w:p w14:paraId="53B26240" w14:textId="77777777" w:rsidR="00BD3B90" w:rsidRPr="00BD3B90" w:rsidRDefault="00BD3B90" w:rsidP="00F058B3">
      <w:pPr>
        <w:spacing w:after="0" w:line="240" w:lineRule="auto"/>
        <w:ind w:left="-5"/>
        <w:rPr>
          <w:sz w:val="23"/>
          <w:szCs w:val="23"/>
        </w:rPr>
      </w:pPr>
    </w:p>
    <w:p w14:paraId="524BB627" w14:textId="77777777" w:rsidR="00BD3B90" w:rsidRPr="00BD3B90" w:rsidRDefault="00BD3B90" w:rsidP="00F058B3">
      <w:pPr>
        <w:spacing w:after="0" w:line="240" w:lineRule="auto"/>
        <w:ind w:left="-5"/>
        <w:rPr>
          <w:sz w:val="23"/>
          <w:szCs w:val="23"/>
        </w:rPr>
      </w:pPr>
    </w:p>
    <w:p w14:paraId="02700149" w14:textId="77777777" w:rsidR="00BD3B90" w:rsidRPr="00BD3B90" w:rsidRDefault="00BD3B90" w:rsidP="00F058B3">
      <w:pPr>
        <w:spacing w:after="0" w:line="240" w:lineRule="auto"/>
        <w:ind w:left="-5"/>
        <w:rPr>
          <w:sz w:val="23"/>
          <w:szCs w:val="23"/>
        </w:rPr>
      </w:pPr>
    </w:p>
    <w:p w14:paraId="42855D05" w14:textId="3D97C511" w:rsidR="00A51C27" w:rsidRPr="00F058B3" w:rsidRDefault="00F058B3" w:rsidP="00F058B3">
      <w:pPr>
        <w:spacing w:after="0" w:line="240" w:lineRule="auto"/>
        <w:ind w:left="-5"/>
        <w:rPr>
          <w:sz w:val="24"/>
          <w:szCs w:val="24"/>
        </w:rPr>
      </w:pPr>
      <w:r w:rsidRPr="00F058B3">
        <w:rPr>
          <w:b/>
          <w:bCs/>
          <w:i/>
          <w:iCs/>
          <w:sz w:val="23"/>
          <w:szCs w:val="23"/>
        </w:rPr>
        <w:t>Clinton College provides equal access to employment opportunities for all applicants, regardless of race, color, creed, religion, national origin, gender, sexual orientation, gender identity, gender expression, genetic information, marital status, age, disability, or veteran status in compliance with all applicable laws, regulations, and policies.</w:t>
      </w:r>
    </w:p>
    <w:sectPr w:rsidR="00A51C27" w:rsidRPr="00F058B3" w:rsidSect="007E0280">
      <w:footerReference w:type="default" r:id="rId8"/>
      <w:pgSz w:w="12240" w:h="15840"/>
      <w:pgMar w:top="360" w:right="662" w:bottom="1008"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C4175" w14:textId="77777777" w:rsidR="00B31D54" w:rsidRDefault="00B31D54">
      <w:pPr>
        <w:spacing w:after="0" w:line="240" w:lineRule="auto"/>
      </w:pPr>
      <w:r>
        <w:separator/>
      </w:r>
    </w:p>
  </w:endnote>
  <w:endnote w:type="continuationSeparator" w:id="0">
    <w:p w14:paraId="3F68CF2C" w14:textId="77777777" w:rsidR="00B31D54" w:rsidRDefault="00B3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605D7" w14:textId="769856E7" w:rsidR="00A431EF" w:rsidRPr="003A6DE5" w:rsidRDefault="00AC1796" w:rsidP="00A431EF">
    <w:pPr>
      <w:pStyle w:val="Footer"/>
      <w:jc w:val="right"/>
      <w:rPr>
        <w:i/>
        <w:iCs/>
        <w:sz w:val="16"/>
        <w:szCs w:val="16"/>
      </w:rPr>
    </w:pPr>
    <w:r w:rsidRPr="003A6DE5">
      <w:rPr>
        <w:i/>
        <w:iCs/>
        <w:sz w:val="16"/>
        <w:szCs w:val="16"/>
      </w:rPr>
      <w:t>Clinton</w:t>
    </w:r>
    <w:r w:rsidR="00FF0131" w:rsidRPr="003A6DE5">
      <w:rPr>
        <w:i/>
        <w:iCs/>
        <w:sz w:val="16"/>
        <w:szCs w:val="16"/>
      </w:rPr>
      <w:t xml:space="preserve"> College </w:t>
    </w:r>
    <w:r w:rsidRPr="003A6DE5">
      <w:rPr>
        <w:i/>
        <w:iCs/>
        <w:sz w:val="16"/>
        <w:szCs w:val="16"/>
      </w:rPr>
      <w:t>02</w:t>
    </w:r>
    <w:r w:rsidR="0005621C" w:rsidRPr="003A6DE5">
      <w:rPr>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C9F4B" w14:textId="77777777" w:rsidR="00B31D54" w:rsidRDefault="00B31D54">
      <w:pPr>
        <w:spacing w:after="0" w:line="240" w:lineRule="auto"/>
      </w:pPr>
      <w:r>
        <w:separator/>
      </w:r>
    </w:p>
  </w:footnote>
  <w:footnote w:type="continuationSeparator" w:id="0">
    <w:p w14:paraId="3B0417AF" w14:textId="77777777" w:rsidR="00B31D54" w:rsidRDefault="00B31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4B59"/>
    <w:multiLevelType w:val="hybridMultilevel"/>
    <w:tmpl w:val="E8BAA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E7146"/>
    <w:multiLevelType w:val="multilevel"/>
    <w:tmpl w:val="D15E8248"/>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CEC6484"/>
    <w:multiLevelType w:val="hybridMultilevel"/>
    <w:tmpl w:val="E286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44B29"/>
    <w:multiLevelType w:val="hybridMultilevel"/>
    <w:tmpl w:val="6876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4563"/>
    <w:multiLevelType w:val="hybridMultilevel"/>
    <w:tmpl w:val="379481AE"/>
    <w:lvl w:ilvl="0" w:tplc="74E4D2C0">
      <w:start w:val="1"/>
      <w:numFmt w:val="bullet"/>
      <w:lvlText w:val=""/>
      <w:lvlJc w:val="left"/>
      <w:pPr>
        <w:ind w:left="705" w:hanging="360"/>
      </w:pPr>
      <w:rPr>
        <w:rFonts w:ascii="Symbol" w:hAnsi="Symbol" w:hint="default"/>
      </w:rPr>
    </w:lvl>
    <w:lvl w:ilvl="1" w:tplc="C6A64D5E" w:tentative="1">
      <w:start w:val="1"/>
      <w:numFmt w:val="bullet"/>
      <w:lvlText w:val="o"/>
      <w:lvlJc w:val="left"/>
      <w:pPr>
        <w:ind w:left="1425" w:hanging="360"/>
      </w:pPr>
      <w:rPr>
        <w:rFonts w:ascii="Courier New" w:hAnsi="Courier New" w:cs="Courier New" w:hint="default"/>
      </w:rPr>
    </w:lvl>
    <w:lvl w:ilvl="2" w:tplc="A2482CB6" w:tentative="1">
      <w:start w:val="1"/>
      <w:numFmt w:val="bullet"/>
      <w:lvlText w:val=""/>
      <w:lvlJc w:val="left"/>
      <w:pPr>
        <w:ind w:left="2145" w:hanging="360"/>
      </w:pPr>
      <w:rPr>
        <w:rFonts w:ascii="Wingdings" w:hAnsi="Wingdings" w:hint="default"/>
      </w:rPr>
    </w:lvl>
    <w:lvl w:ilvl="3" w:tplc="938275DE" w:tentative="1">
      <w:start w:val="1"/>
      <w:numFmt w:val="bullet"/>
      <w:lvlText w:val=""/>
      <w:lvlJc w:val="left"/>
      <w:pPr>
        <w:ind w:left="2865" w:hanging="360"/>
      </w:pPr>
      <w:rPr>
        <w:rFonts w:ascii="Symbol" w:hAnsi="Symbol" w:hint="default"/>
      </w:rPr>
    </w:lvl>
    <w:lvl w:ilvl="4" w:tplc="50AC31D6" w:tentative="1">
      <w:start w:val="1"/>
      <w:numFmt w:val="bullet"/>
      <w:lvlText w:val="o"/>
      <w:lvlJc w:val="left"/>
      <w:pPr>
        <w:ind w:left="3585" w:hanging="360"/>
      </w:pPr>
      <w:rPr>
        <w:rFonts w:ascii="Courier New" w:hAnsi="Courier New" w:cs="Courier New" w:hint="default"/>
      </w:rPr>
    </w:lvl>
    <w:lvl w:ilvl="5" w:tplc="37CE6898" w:tentative="1">
      <w:start w:val="1"/>
      <w:numFmt w:val="bullet"/>
      <w:lvlText w:val=""/>
      <w:lvlJc w:val="left"/>
      <w:pPr>
        <w:ind w:left="4305" w:hanging="360"/>
      </w:pPr>
      <w:rPr>
        <w:rFonts w:ascii="Wingdings" w:hAnsi="Wingdings" w:hint="default"/>
      </w:rPr>
    </w:lvl>
    <w:lvl w:ilvl="6" w:tplc="01E286BA" w:tentative="1">
      <w:start w:val="1"/>
      <w:numFmt w:val="bullet"/>
      <w:lvlText w:val=""/>
      <w:lvlJc w:val="left"/>
      <w:pPr>
        <w:ind w:left="5025" w:hanging="360"/>
      </w:pPr>
      <w:rPr>
        <w:rFonts w:ascii="Symbol" w:hAnsi="Symbol" w:hint="default"/>
      </w:rPr>
    </w:lvl>
    <w:lvl w:ilvl="7" w:tplc="0D8CF9FA" w:tentative="1">
      <w:start w:val="1"/>
      <w:numFmt w:val="bullet"/>
      <w:lvlText w:val="o"/>
      <w:lvlJc w:val="left"/>
      <w:pPr>
        <w:ind w:left="5745" w:hanging="360"/>
      </w:pPr>
      <w:rPr>
        <w:rFonts w:ascii="Courier New" w:hAnsi="Courier New" w:cs="Courier New" w:hint="default"/>
      </w:rPr>
    </w:lvl>
    <w:lvl w:ilvl="8" w:tplc="AAE6CEDC" w:tentative="1">
      <w:start w:val="1"/>
      <w:numFmt w:val="bullet"/>
      <w:lvlText w:val=""/>
      <w:lvlJc w:val="left"/>
      <w:pPr>
        <w:ind w:left="6465" w:hanging="360"/>
      </w:pPr>
      <w:rPr>
        <w:rFonts w:ascii="Wingdings" w:hAnsi="Wingdings" w:hint="default"/>
      </w:rPr>
    </w:lvl>
  </w:abstractNum>
  <w:abstractNum w:abstractNumId="5" w15:restartNumberingAfterBreak="0">
    <w:nsid w:val="14245C7E"/>
    <w:multiLevelType w:val="hybridMultilevel"/>
    <w:tmpl w:val="40E0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118A"/>
    <w:multiLevelType w:val="hybridMultilevel"/>
    <w:tmpl w:val="C76047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DD"/>
    <w:multiLevelType w:val="hybridMultilevel"/>
    <w:tmpl w:val="E8BAAD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893C50"/>
    <w:multiLevelType w:val="multilevel"/>
    <w:tmpl w:val="29364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8F03CF"/>
    <w:multiLevelType w:val="hybridMultilevel"/>
    <w:tmpl w:val="BC18960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C7710EB"/>
    <w:multiLevelType w:val="hybridMultilevel"/>
    <w:tmpl w:val="7ED899B4"/>
    <w:lvl w:ilvl="0" w:tplc="E96A1FAC">
      <w:start w:val="1"/>
      <w:numFmt w:val="bullet"/>
      <w:lvlText w:val=""/>
      <w:lvlJc w:val="left"/>
      <w:pPr>
        <w:ind w:left="720" w:hanging="360"/>
      </w:pPr>
      <w:rPr>
        <w:rFonts w:ascii="Symbol" w:hAnsi="Symbol" w:hint="default"/>
      </w:rPr>
    </w:lvl>
    <w:lvl w:ilvl="1" w:tplc="80584CB4" w:tentative="1">
      <w:start w:val="1"/>
      <w:numFmt w:val="bullet"/>
      <w:lvlText w:val="o"/>
      <w:lvlJc w:val="left"/>
      <w:pPr>
        <w:ind w:left="1440" w:hanging="360"/>
      </w:pPr>
      <w:rPr>
        <w:rFonts w:ascii="Courier New" w:hAnsi="Courier New" w:cs="Courier New" w:hint="default"/>
      </w:rPr>
    </w:lvl>
    <w:lvl w:ilvl="2" w:tplc="F40E86DA" w:tentative="1">
      <w:start w:val="1"/>
      <w:numFmt w:val="bullet"/>
      <w:lvlText w:val=""/>
      <w:lvlJc w:val="left"/>
      <w:pPr>
        <w:ind w:left="2160" w:hanging="360"/>
      </w:pPr>
      <w:rPr>
        <w:rFonts w:ascii="Wingdings" w:hAnsi="Wingdings" w:hint="default"/>
      </w:rPr>
    </w:lvl>
    <w:lvl w:ilvl="3" w:tplc="C2F47D36" w:tentative="1">
      <w:start w:val="1"/>
      <w:numFmt w:val="bullet"/>
      <w:lvlText w:val=""/>
      <w:lvlJc w:val="left"/>
      <w:pPr>
        <w:ind w:left="2880" w:hanging="360"/>
      </w:pPr>
      <w:rPr>
        <w:rFonts w:ascii="Symbol" w:hAnsi="Symbol" w:hint="default"/>
      </w:rPr>
    </w:lvl>
    <w:lvl w:ilvl="4" w:tplc="279AC15A" w:tentative="1">
      <w:start w:val="1"/>
      <w:numFmt w:val="bullet"/>
      <w:lvlText w:val="o"/>
      <w:lvlJc w:val="left"/>
      <w:pPr>
        <w:ind w:left="3600" w:hanging="360"/>
      </w:pPr>
      <w:rPr>
        <w:rFonts w:ascii="Courier New" w:hAnsi="Courier New" w:cs="Courier New" w:hint="default"/>
      </w:rPr>
    </w:lvl>
    <w:lvl w:ilvl="5" w:tplc="2EEC7428" w:tentative="1">
      <w:start w:val="1"/>
      <w:numFmt w:val="bullet"/>
      <w:lvlText w:val=""/>
      <w:lvlJc w:val="left"/>
      <w:pPr>
        <w:ind w:left="4320" w:hanging="360"/>
      </w:pPr>
      <w:rPr>
        <w:rFonts w:ascii="Wingdings" w:hAnsi="Wingdings" w:hint="default"/>
      </w:rPr>
    </w:lvl>
    <w:lvl w:ilvl="6" w:tplc="A0E278EE" w:tentative="1">
      <w:start w:val="1"/>
      <w:numFmt w:val="bullet"/>
      <w:lvlText w:val=""/>
      <w:lvlJc w:val="left"/>
      <w:pPr>
        <w:ind w:left="5040" w:hanging="360"/>
      </w:pPr>
      <w:rPr>
        <w:rFonts w:ascii="Symbol" w:hAnsi="Symbol" w:hint="default"/>
      </w:rPr>
    </w:lvl>
    <w:lvl w:ilvl="7" w:tplc="B6DC992A" w:tentative="1">
      <w:start w:val="1"/>
      <w:numFmt w:val="bullet"/>
      <w:lvlText w:val="o"/>
      <w:lvlJc w:val="left"/>
      <w:pPr>
        <w:ind w:left="5760" w:hanging="360"/>
      </w:pPr>
      <w:rPr>
        <w:rFonts w:ascii="Courier New" w:hAnsi="Courier New" w:cs="Courier New" w:hint="default"/>
      </w:rPr>
    </w:lvl>
    <w:lvl w:ilvl="8" w:tplc="796229E8" w:tentative="1">
      <w:start w:val="1"/>
      <w:numFmt w:val="bullet"/>
      <w:lvlText w:val=""/>
      <w:lvlJc w:val="left"/>
      <w:pPr>
        <w:ind w:left="6480" w:hanging="360"/>
      </w:pPr>
      <w:rPr>
        <w:rFonts w:ascii="Wingdings" w:hAnsi="Wingdings" w:hint="default"/>
      </w:rPr>
    </w:lvl>
  </w:abstractNum>
  <w:abstractNum w:abstractNumId="11" w15:restartNumberingAfterBreak="0">
    <w:nsid w:val="2DE01706"/>
    <w:multiLevelType w:val="hybridMultilevel"/>
    <w:tmpl w:val="C6A0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E4F20"/>
    <w:multiLevelType w:val="multilevel"/>
    <w:tmpl w:val="8570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935CB"/>
    <w:multiLevelType w:val="multilevel"/>
    <w:tmpl w:val="F476F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5D268B"/>
    <w:multiLevelType w:val="hybridMultilevel"/>
    <w:tmpl w:val="95A0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9687E"/>
    <w:multiLevelType w:val="hybridMultilevel"/>
    <w:tmpl w:val="FBE2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010CB"/>
    <w:multiLevelType w:val="hybridMultilevel"/>
    <w:tmpl w:val="CA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00E76"/>
    <w:multiLevelType w:val="hybridMultilevel"/>
    <w:tmpl w:val="CA0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34147"/>
    <w:multiLevelType w:val="multilevel"/>
    <w:tmpl w:val="E850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6D1C12"/>
    <w:multiLevelType w:val="hybridMultilevel"/>
    <w:tmpl w:val="3FDC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30A15"/>
    <w:multiLevelType w:val="hybridMultilevel"/>
    <w:tmpl w:val="090C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37F02"/>
    <w:multiLevelType w:val="hybridMultilevel"/>
    <w:tmpl w:val="8602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E3A28"/>
    <w:multiLevelType w:val="hybridMultilevel"/>
    <w:tmpl w:val="AAA8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12F5E"/>
    <w:multiLevelType w:val="multilevel"/>
    <w:tmpl w:val="E8106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2462B9"/>
    <w:multiLevelType w:val="hybridMultilevel"/>
    <w:tmpl w:val="510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B1615"/>
    <w:multiLevelType w:val="multilevel"/>
    <w:tmpl w:val="C9C88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B4A5E93"/>
    <w:multiLevelType w:val="hybridMultilevel"/>
    <w:tmpl w:val="F16C4F7C"/>
    <w:lvl w:ilvl="0" w:tplc="C09EF20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D2818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42CB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DE6DE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981CC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E8BA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9643C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586B6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E645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747F74"/>
    <w:multiLevelType w:val="hybridMultilevel"/>
    <w:tmpl w:val="D41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73BAB"/>
    <w:multiLevelType w:val="multilevel"/>
    <w:tmpl w:val="BEE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953F01"/>
    <w:multiLevelType w:val="hybridMultilevel"/>
    <w:tmpl w:val="7F72C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4B1017"/>
    <w:multiLevelType w:val="multilevel"/>
    <w:tmpl w:val="C8BC5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071CFC"/>
    <w:multiLevelType w:val="hybridMultilevel"/>
    <w:tmpl w:val="4B2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14DFB"/>
    <w:multiLevelType w:val="multilevel"/>
    <w:tmpl w:val="E850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114EF"/>
    <w:multiLevelType w:val="hybridMultilevel"/>
    <w:tmpl w:val="95AC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D2B4E"/>
    <w:multiLevelType w:val="multilevel"/>
    <w:tmpl w:val="11287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4806F9"/>
    <w:multiLevelType w:val="multilevel"/>
    <w:tmpl w:val="74E8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3"/>
  </w:num>
  <w:num w:numId="3">
    <w:abstractNumId w:val="34"/>
  </w:num>
  <w:num w:numId="4">
    <w:abstractNumId w:val="30"/>
  </w:num>
  <w:num w:numId="5">
    <w:abstractNumId w:val="8"/>
  </w:num>
  <w:num w:numId="6">
    <w:abstractNumId w:val="23"/>
  </w:num>
  <w:num w:numId="7">
    <w:abstractNumId w:val="25"/>
  </w:num>
  <w:num w:numId="8">
    <w:abstractNumId w:val="4"/>
  </w:num>
  <w:num w:numId="9">
    <w:abstractNumId w:val="10"/>
  </w:num>
  <w:num w:numId="10">
    <w:abstractNumId w:val="12"/>
  </w:num>
  <w:num w:numId="11">
    <w:abstractNumId w:val="18"/>
  </w:num>
  <w:num w:numId="12">
    <w:abstractNumId w:val="9"/>
  </w:num>
  <w:num w:numId="13">
    <w:abstractNumId w:val="35"/>
  </w:num>
  <w:num w:numId="14">
    <w:abstractNumId w:val="32"/>
  </w:num>
  <w:num w:numId="15">
    <w:abstractNumId w:val="16"/>
  </w:num>
  <w:num w:numId="16">
    <w:abstractNumId w:val="22"/>
  </w:num>
  <w:num w:numId="17">
    <w:abstractNumId w:val="2"/>
  </w:num>
  <w:num w:numId="18">
    <w:abstractNumId w:val="14"/>
  </w:num>
  <w:num w:numId="19">
    <w:abstractNumId w:val="0"/>
  </w:num>
  <w:num w:numId="20">
    <w:abstractNumId w:val="7"/>
  </w:num>
  <w:num w:numId="21">
    <w:abstractNumId w:val="27"/>
  </w:num>
  <w:num w:numId="22">
    <w:abstractNumId w:val="3"/>
  </w:num>
  <w:num w:numId="23">
    <w:abstractNumId w:val="6"/>
  </w:num>
  <w:num w:numId="24">
    <w:abstractNumId w:val="17"/>
  </w:num>
  <w:num w:numId="25">
    <w:abstractNumId w:val="28"/>
  </w:num>
  <w:num w:numId="26">
    <w:abstractNumId w:val="1"/>
  </w:num>
  <w:num w:numId="27">
    <w:abstractNumId w:val="20"/>
  </w:num>
  <w:num w:numId="28">
    <w:abstractNumId w:val="33"/>
  </w:num>
  <w:num w:numId="29">
    <w:abstractNumId w:val="15"/>
  </w:num>
  <w:num w:numId="30">
    <w:abstractNumId w:val="5"/>
  </w:num>
  <w:num w:numId="31">
    <w:abstractNumId w:val="11"/>
  </w:num>
  <w:num w:numId="32">
    <w:abstractNumId w:val="19"/>
  </w:num>
  <w:num w:numId="33">
    <w:abstractNumId w:val="21"/>
  </w:num>
  <w:num w:numId="34">
    <w:abstractNumId w:val="24"/>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NDUyMTEyMTM1NrZU0lEKTi0uzszPAykwrAUAkmfrISwAAAA="/>
  </w:docVars>
  <w:rsids>
    <w:rsidRoot w:val="00541B5A"/>
    <w:rsid w:val="00012FEC"/>
    <w:rsid w:val="000231C5"/>
    <w:rsid w:val="00036800"/>
    <w:rsid w:val="00042E31"/>
    <w:rsid w:val="00052AE2"/>
    <w:rsid w:val="00055ADD"/>
    <w:rsid w:val="0005621C"/>
    <w:rsid w:val="000631FB"/>
    <w:rsid w:val="000738B1"/>
    <w:rsid w:val="000745CB"/>
    <w:rsid w:val="000B3CCD"/>
    <w:rsid w:val="000C0948"/>
    <w:rsid w:val="000E2350"/>
    <w:rsid w:val="00105551"/>
    <w:rsid w:val="00125475"/>
    <w:rsid w:val="00131E3D"/>
    <w:rsid w:val="00162010"/>
    <w:rsid w:val="00192736"/>
    <w:rsid w:val="001A66C3"/>
    <w:rsid w:val="001B2E48"/>
    <w:rsid w:val="001C14F0"/>
    <w:rsid w:val="001C16D2"/>
    <w:rsid w:val="001D2940"/>
    <w:rsid w:val="001E2316"/>
    <w:rsid w:val="001E7A89"/>
    <w:rsid w:val="001F1962"/>
    <w:rsid w:val="001F4180"/>
    <w:rsid w:val="002006C7"/>
    <w:rsid w:val="00205B20"/>
    <w:rsid w:val="00227A50"/>
    <w:rsid w:val="00253F47"/>
    <w:rsid w:val="002724E5"/>
    <w:rsid w:val="002753AB"/>
    <w:rsid w:val="00282E40"/>
    <w:rsid w:val="002A4522"/>
    <w:rsid w:val="002B2397"/>
    <w:rsid w:val="002D4EA9"/>
    <w:rsid w:val="002F37BD"/>
    <w:rsid w:val="002F59A4"/>
    <w:rsid w:val="003235B2"/>
    <w:rsid w:val="00326E77"/>
    <w:rsid w:val="003306B5"/>
    <w:rsid w:val="003326F5"/>
    <w:rsid w:val="00341F66"/>
    <w:rsid w:val="0034377E"/>
    <w:rsid w:val="00355A93"/>
    <w:rsid w:val="00383343"/>
    <w:rsid w:val="00387691"/>
    <w:rsid w:val="00391B91"/>
    <w:rsid w:val="00392B02"/>
    <w:rsid w:val="003A094E"/>
    <w:rsid w:val="003A6A1F"/>
    <w:rsid w:val="003A6DCE"/>
    <w:rsid w:val="003A6DE5"/>
    <w:rsid w:val="003D6C01"/>
    <w:rsid w:val="003F348D"/>
    <w:rsid w:val="003F53C9"/>
    <w:rsid w:val="00412062"/>
    <w:rsid w:val="0046767F"/>
    <w:rsid w:val="0049192B"/>
    <w:rsid w:val="004928E4"/>
    <w:rsid w:val="004940CE"/>
    <w:rsid w:val="004A1157"/>
    <w:rsid w:val="004A7FCC"/>
    <w:rsid w:val="004B7856"/>
    <w:rsid w:val="004E0569"/>
    <w:rsid w:val="00501170"/>
    <w:rsid w:val="0051228A"/>
    <w:rsid w:val="00516D12"/>
    <w:rsid w:val="005171E1"/>
    <w:rsid w:val="005209A7"/>
    <w:rsid w:val="00531E0E"/>
    <w:rsid w:val="005407A6"/>
    <w:rsid w:val="00541B5A"/>
    <w:rsid w:val="00560F17"/>
    <w:rsid w:val="005A40C9"/>
    <w:rsid w:val="005A7236"/>
    <w:rsid w:val="005B1BEE"/>
    <w:rsid w:val="005C1DB9"/>
    <w:rsid w:val="005C2852"/>
    <w:rsid w:val="005C3B3E"/>
    <w:rsid w:val="005C408C"/>
    <w:rsid w:val="005D05E0"/>
    <w:rsid w:val="005E6C7D"/>
    <w:rsid w:val="005F14E6"/>
    <w:rsid w:val="005F37DE"/>
    <w:rsid w:val="00610E68"/>
    <w:rsid w:val="00650872"/>
    <w:rsid w:val="006654D8"/>
    <w:rsid w:val="00666996"/>
    <w:rsid w:val="0067667C"/>
    <w:rsid w:val="006A64B2"/>
    <w:rsid w:val="006C22BD"/>
    <w:rsid w:val="006E4132"/>
    <w:rsid w:val="006F023A"/>
    <w:rsid w:val="0070383E"/>
    <w:rsid w:val="00710F91"/>
    <w:rsid w:val="007115D8"/>
    <w:rsid w:val="00720A4F"/>
    <w:rsid w:val="0072448D"/>
    <w:rsid w:val="00725802"/>
    <w:rsid w:val="00731903"/>
    <w:rsid w:val="007373EF"/>
    <w:rsid w:val="007563CB"/>
    <w:rsid w:val="00763782"/>
    <w:rsid w:val="00773C5E"/>
    <w:rsid w:val="00774909"/>
    <w:rsid w:val="0078717C"/>
    <w:rsid w:val="007922BE"/>
    <w:rsid w:val="007A53A2"/>
    <w:rsid w:val="007A7CC0"/>
    <w:rsid w:val="007C02E5"/>
    <w:rsid w:val="007C6B28"/>
    <w:rsid w:val="007E0280"/>
    <w:rsid w:val="007F7799"/>
    <w:rsid w:val="00800D45"/>
    <w:rsid w:val="00816BD1"/>
    <w:rsid w:val="00834802"/>
    <w:rsid w:val="00836B45"/>
    <w:rsid w:val="0084458B"/>
    <w:rsid w:val="0084783E"/>
    <w:rsid w:val="0085472F"/>
    <w:rsid w:val="00855EB8"/>
    <w:rsid w:val="00866168"/>
    <w:rsid w:val="00880BEA"/>
    <w:rsid w:val="008836B5"/>
    <w:rsid w:val="00885272"/>
    <w:rsid w:val="0088545E"/>
    <w:rsid w:val="008878EF"/>
    <w:rsid w:val="00892F48"/>
    <w:rsid w:val="008952AE"/>
    <w:rsid w:val="008A1EEB"/>
    <w:rsid w:val="008C0895"/>
    <w:rsid w:val="008C23FE"/>
    <w:rsid w:val="008C78A9"/>
    <w:rsid w:val="008E143A"/>
    <w:rsid w:val="008E76F6"/>
    <w:rsid w:val="008F3C46"/>
    <w:rsid w:val="0091090E"/>
    <w:rsid w:val="00914BC1"/>
    <w:rsid w:val="009252E1"/>
    <w:rsid w:val="00937C2D"/>
    <w:rsid w:val="00943269"/>
    <w:rsid w:val="00950DEA"/>
    <w:rsid w:val="00963AA8"/>
    <w:rsid w:val="00980DEC"/>
    <w:rsid w:val="00984C27"/>
    <w:rsid w:val="0099143F"/>
    <w:rsid w:val="009970BC"/>
    <w:rsid w:val="009A3C1C"/>
    <w:rsid w:val="009A5377"/>
    <w:rsid w:val="009E37E1"/>
    <w:rsid w:val="00A0021B"/>
    <w:rsid w:val="00A127B4"/>
    <w:rsid w:val="00A149DE"/>
    <w:rsid w:val="00A379A3"/>
    <w:rsid w:val="00A431EF"/>
    <w:rsid w:val="00A51C27"/>
    <w:rsid w:val="00A706A4"/>
    <w:rsid w:val="00A81687"/>
    <w:rsid w:val="00A81E44"/>
    <w:rsid w:val="00AA465D"/>
    <w:rsid w:val="00AC1796"/>
    <w:rsid w:val="00AC2BAA"/>
    <w:rsid w:val="00AC4269"/>
    <w:rsid w:val="00AC466A"/>
    <w:rsid w:val="00AE7888"/>
    <w:rsid w:val="00B166F4"/>
    <w:rsid w:val="00B17C5E"/>
    <w:rsid w:val="00B31D54"/>
    <w:rsid w:val="00B906A6"/>
    <w:rsid w:val="00B90DE8"/>
    <w:rsid w:val="00BB303D"/>
    <w:rsid w:val="00BD3B90"/>
    <w:rsid w:val="00BE4074"/>
    <w:rsid w:val="00BF09BC"/>
    <w:rsid w:val="00BF0BC9"/>
    <w:rsid w:val="00BF14B2"/>
    <w:rsid w:val="00C026BC"/>
    <w:rsid w:val="00C176F5"/>
    <w:rsid w:val="00C32D9C"/>
    <w:rsid w:val="00C416A8"/>
    <w:rsid w:val="00C4250D"/>
    <w:rsid w:val="00C44786"/>
    <w:rsid w:val="00C76DCC"/>
    <w:rsid w:val="00CA7A44"/>
    <w:rsid w:val="00CD41BE"/>
    <w:rsid w:val="00CE7C1D"/>
    <w:rsid w:val="00CF2FC1"/>
    <w:rsid w:val="00CF74E3"/>
    <w:rsid w:val="00D0034D"/>
    <w:rsid w:val="00D01F61"/>
    <w:rsid w:val="00D150CD"/>
    <w:rsid w:val="00D232EF"/>
    <w:rsid w:val="00D731B2"/>
    <w:rsid w:val="00D73393"/>
    <w:rsid w:val="00D74721"/>
    <w:rsid w:val="00DA4C04"/>
    <w:rsid w:val="00DB5777"/>
    <w:rsid w:val="00DE40C6"/>
    <w:rsid w:val="00DF25E3"/>
    <w:rsid w:val="00DF7F97"/>
    <w:rsid w:val="00E14943"/>
    <w:rsid w:val="00E23DD0"/>
    <w:rsid w:val="00E3552D"/>
    <w:rsid w:val="00E44FE6"/>
    <w:rsid w:val="00E5560A"/>
    <w:rsid w:val="00E56157"/>
    <w:rsid w:val="00E74705"/>
    <w:rsid w:val="00E8104F"/>
    <w:rsid w:val="00E83662"/>
    <w:rsid w:val="00E90AF0"/>
    <w:rsid w:val="00E96B5D"/>
    <w:rsid w:val="00EB2AA3"/>
    <w:rsid w:val="00EC0FBD"/>
    <w:rsid w:val="00ED3EA7"/>
    <w:rsid w:val="00ED6439"/>
    <w:rsid w:val="00EE3A35"/>
    <w:rsid w:val="00EF5B13"/>
    <w:rsid w:val="00F058B3"/>
    <w:rsid w:val="00F4366A"/>
    <w:rsid w:val="00F907FF"/>
    <w:rsid w:val="00F90A25"/>
    <w:rsid w:val="00F91DF3"/>
    <w:rsid w:val="00FB2F56"/>
    <w:rsid w:val="00FB36A9"/>
    <w:rsid w:val="00FC1BDD"/>
    <w:rsid w:val="00FF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F01D"/>
  <w15:docId w15:val="{17D4173B-99BC-4D8B-B5D7-0B8E5CEC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2E5"/>
    <w:pPr>
      <w:spacing w:after="5"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4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EF"/>
    <w:rPr>
      <w:rFonts w:ascii="Times New Roman" w:eastAsia="Times New Roman" w:hAnsi="Times New Roman" w:cs="Times New Roman"/>
      <w:color w:val="000000"/>
    </w:rPr>
  </w:style>
  <w:style w:type="paragraph" w:styleId="Footer">
    <w:name w:val="footer"/>
    <w:basedOn w:val="Normal"/>
    <w:link w:val="FooterChar"/>
    <w:uiPriority w:val="99"/>
    <w:unhideWhenUsed/>
    <w:rsid w:val="00A4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EF"/>
    <w:rPr>
      <w:rFonts w:ascii="Times New Roman" w:eastAsia="Times New Roman" w:hAnsi="Times New Roman" w:cs="Times New Roman"/>
      <w:color w:val="000000"/>
    </w:rPr>
  </w:style>
  <w:style w:type="paragraph" w:styleId="ListParagraph">
    <w:name w:val="List Paragraph"/>
    <w:basedOn w:val="Normal"/>
    <w:uiPriority w:val="34"/>
    <w:qFormat/>
    <w:rsid w:val="00205B20"/>
    <w:pPr>
      <w:ind w:left="720"/>
      <w:contextualSpacing/>
    </w:pPr>
  </w:style>
  <w:style w:type="character" w:styleId="Strong">
    <w:name w:val="Strong"/>
    <w:basedOn w:val="DefaultParagraphFont"/>
    <w:uiPriority w:val="22"/>
    <w:qFormat/>
    <w:rsid w:val="00FB2F56"/>
    <w:rPr>
      <w:b/>
      <w:bCs/>
    </w:rPr>
  </w:style>
  <w:style w:type="paragraph" w:styleId="NormalWeb">
    <w:name w:val="Normal (Web)"/>
    <w:basedOn w:val="Normal"/>
    <w:uiPriority w:val="99"/>
    <w:semiHidden/>
    <w:unhideWhenUsed/>
    <w:rsid w:val="00FB2F56"/>
    <w:pPr>
      <w:spacing w:before="100" w:beforeAutospacing="1" w:after="100" w:afterAutospacing="1" w:line="240" w:lineRule="auto"/>
      <w:ind w:left="0" w:firstLine="0"/>
    </w:pPr>
    <w:rPr>
      <w:color w:val="auto"/>
      <w:sz w:val="24"/>
      <w:szCs w:val="24"/>
    </w:rPr>
  </w:style>
  <w:style w:type="character" w:styleId="Hyperlink">
    <w:name w:val="Hyperlink"/>
    <w:basedOn w:val="DefaultParagraphFont"/>
    <w:uiPriority w:val="99"/>
    <w:unhideWhenUsed/>
    <w:rsid w:val="00FB2F56"/>
    <w:rPr>
      <w:color w:val="0000FF"/>
      <w:u w:val="single"/>
    </w:rPr>
  </w:style>
  <w:style w:type="character" w:styleId="UnresolvedMention">
    <w:name w:val="Unresolved Mention"/>
    <w:basedOn w:val="DefaultParagraphFont"/>
    <w:uiPriority w:val="99"/>
    <w:rsid w:val="008E76F6"/>
    <w:rPr>
      <w:color w:val="605E5C"/>
      <w:shd w:val="clear" w:color="auto" w:fill="E1DFDD"/>
    </w:rPr>
  </w:style>
  <w:style w:type="paragraph" w:customStyle="1" w:styleId="Default">
    <w:name w:val="Default"/>
    <w:rsid w:val="00F058B3"/>
    <w:pPr>
      <w:autoSpaceDE w:val="0"/>
      <w:autoSpaceDN w:val="0"/>
      <w:adjustRightInd w:val="0"/>
      <w:spacing w:after="0" w:line="240" w:lineRule="auto"/>
    </w:pPr>
    <w:rPr>
      <w:rFonts w:ascii="Aptos" w:hAnsi="Aptos" w:cs="Aptos"/>
      <w:color w:val="000000"/>
      <w:sz w:val="24"/>
      <w:szCs w:val="24"/>
    </w:rPr>
  </w:style>
  <w:style w:type="paragraph" w:styleId="ListBullet">
    <w:name w:val="List Bullet"/>
    <w:basedOn w:val="Normal"/>
    <w:uiPriority w:val="99"/>
    <w:unhideWhenUsed/>
    <w:rsid w:val="00383343"/>
    <w:pPr>
      <w:numPr>
        <w:numId w:val="26"/>
      </w:numPr>
      <w:spacing w:after="200" w:line="276" w:lineRule="auto"/>
      <w:contextualSpacing/>
    </w:pPr>
    <w:rPr>
      <w:rFonts w:ascii="Cambria" w:eastAsia="Cambria" w:hAnsi="Cambria" w:cs="Cambria"/>
      <w:color w:val="auto"/>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4393">
      <w:bodyDiv w:val="1"/>
      <w:marLeft w:val="0"/>
      <w:marRight w:val="0"/>
      <w:marTop w:val="0"/>
      <w:marBottom w:val="0"/>
      <w:divBdr>
        <w:top w:val="none" w:sz="0" w:space="0" w:color="auto"/>
        <w:left w:val="none" w:sz="0" w:space="0" w:color="auto"/>
        <w:bottom w:val="none" w:sz="0" w:space="0" w:color="auto"/>
        <w:right w:val="none" w:sz="0" w:space="0" w:color="auto"/>
      </w:divBdr>
    </w:div>
    <w:div w:id="184948643">
      <w:bodyDiv w:val="1"/>
      <w:marLeft w:val="0"/>
      <w:marRight w:val="0"/>
      <w:marTop w:val="0"/>
      <w:marBottom w:val="0"/>
      <w:divBdr>
        <w:top w:val="none" w:sz="0" w:space="0" w:color="auto"/>
        <w:left w:val="none" w:sz="0" w:space="0" w:color="auto"/>
        <w:bottom w:val="none" w:sz="0" w:space="0" w:color="auto"/>
        <w:right w:val="none" w:sz="0" w:space="0" w:color="auto"/>
      </w:divBdr>
    </w:div>
    <w:div w:id="364602483">
      <w:bodyDiv w:val="1"/>
      <w:marLeft w:val="0"/>
      <w:marRight w:val="0"/>
      <w:marTop w:val="0"/>
      <w:marBottom w:val="0"/>
      <w:divBdr>
        <w:top w:val="none" w:sz="0" w:space="0" w:color="auto"/>
        <w:left w:val="none" w:sz="0" w:space="0" w:color="auto"/>
        <w:bottom w:val="none" w:sz="0" w:space="0" w:color="auto"/>
        <w:right w:val="none" w:sz="0" w:space="0" w:color="auto"/>
      </w:divBdr>
    </w:div>
    <w:div w:id="504906711">
      <w:bodyDiv w:val="1"/>
      <w:marLeft w:val="0"/>
      <w:marRight w:val="0"/>
      <w:marTop w:val="0"/>
      <w:marBottom w:val="0"/>
      <w:divBdr>
        <w:top w:val="none" w:sz="0" w:space="0" w:color="auto"/>
        <w:left w:val="none" w:sz="0" w:space="0" w:color="auto"/>
        <w:bottom w:val="none" w:sz="0" w:space="0" w:color="auto"/>
        <w:right w:val="none" w:sz="0" w:space="0" w:color="auto"/>
      </w:divBdr>
    </w:div>
    <w:div w:id="695736632">
      <w:bodyDiv w:val="1"/>
      <w:marLeft w:val="0"/>
      <w:marRight w:val="0"/>
      <w:marTop w:val="0"/>
      <w:marBottom w:val="0"/>
      <w:divBdr>
        <w:top w:val="none" w:sz="0" w:space="0" w:color="auto"/>
        <w:left w:val="none" w:sz="0" w:space="0" w:color="auto"/>
        <w:bottom w:val="none" w:sz="0" w:space="0" w:color="auto"/>
        <w:right w:val="none" w:sz="0" w:space="0" w:color="auto"/>
      </w:divBdr>
    </w:div>
    <w:div w:id="957878053">
      <w:bodyDiv w:val="1"/>
      <w:marLeft w:val="0"/>
      <w:marRight w:val="0"/>
      <w:marTop w:val="0"/>
      <w:marBottom w:val="0"/>
      <w:divBdr>
        <w:top w:val="none" w:sz="0" w:space="0" w:color="auto"/>
        <w:left w:val="none" w:sz="0" w:space="0" w:color="auto"/>
        <w:bottom w:val="none" w:sz="0" w:space="0" w:color="auto"/>
        <w:right w:val="none" w:sz="0" w:space="0" w:color="auto"/>
      </w:divBdr>
    </w:div>
    <w:div w:id="1450514578">
      <w:bodyDiv w:val="1"/>
      <w:marLeft w:val="0"/>
      <w:marRight w:val="0"/>
      <w:marTop w:val="0"/>
      <w:marBottom w:val="0"/>
      <w:divBdr>
        <w:top w:val="none" w:sz="0" w:space="0" w:color="auto"/>
        <w:left w:val="none" w:sz="0" w:space="0" w:color="auto"/>
        <w:bottom w:val="none" w:sz="0" w:space="0" w:color="auto"/>
        <w:right w:val="none" w:sz="0" w:space="0" w:color="auto"/>
      </w:divBdr>
    </w:div>
    <w:div w:id="1758284463">
      <w:bodyDiv w:val="1"/>
      <w:marLeft w:val="0"/>
      <w:marRight w:val="0"/>
      <w:marTop w:val="0"/>
      <w:marBottom w:val="0"/>
      <w:divBdr>
        <w:top w:val="none" w:sz="0" w:space="0" w:color="auto"/>
        <w:left w:val="none" w:sz="0" w:space="0" w:color="auto"/>
        <w:bottom w:val="none" w:sz="0" w:space="0" w:color="auto"/>
        <w:right w:val="none" w:sz="0" w:space="0" w:color="auto"/>
      </w:divBdr>
    </w:div>
    <w:div w:id="194360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sonia.hoffman</dc:creator>
  <cp:lastModifiedBy>Samantha Betton</cp:lastModifiedBy>
  <cp:revision>27</cp:revision>
  <dcterms:created xsi:type="dcterms:W3CDTF">2026-03-01T21:38:00Z</dcterms:created>
  <dcterms:modified xsi:type="dcterms:W3CDTF">2026-03-01T21:57:00Z</dcterms:modified>
</cp:coreProperties>
</file>